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9F519" w14:textId="77777777" w:rsidR="008965AC" w:rsidRDefault="00000000">
      <w:pPr>
        <w:pStyle w:val="Heading1"/>
      </w:pPr>
      <w:r>
        <w:t>Appendix A: Theme Creation Guide</w:t>
      </w:r>
    </w:p>
    <w:p w14:paraId="2AACBF03" w14:textId="77777777" w:rsidR="008965AC" w:rsidRDefault="00000000">
      <w:pPr>
        <w:spacing w:after="160"/>
      </w:pPr>
      <w:r>
        <w:t>Ensemble’s appearance is controlled by a theme system that makes it straightforward to create a completely different look without touching any PHP code. A theme is a folder containing a CSS file. Drop it in the right place and it appears in the Theme Selection modal automatically.</w:t>
      </w:r>
    </w:p>
    <w:p w14:paraId="4028A48A" w14:textId="77777777" w:rsidR="008965AC" w:rsidRDefault="00000000">
      <w:pPr>
        <w:spacing w:after="160"/>
      </w:pPr>
      <w:r>
        <w:t>This appendix is aimed at self-</w:t>
      </w:r>
      <w:proofErr w:type="spellStart"/>
      <w:r>
        <w:t>hosters</w:t>
      </w:r>
      <w:proofErr w:type="spellEnd"/>
      <w:r>
        <w:t xml:space="preserve"> and community contributors who want to build their own theme. You do not need to be a web developer — a basic colour-swap theme is just a handful of lines, and a complete working example is provided below.</w:t>
      </w:r>
    </w:p>
    <w:p w14:paraId="723D22CA" w14:textId="77777777" w:rsidR="008965AC" w:rsidRDefault="00000000">
      <w:pPr>
        <w:pStyle w:val="Heading2"/>
      </w:pPr>
      <w:r>
        <w:t>A.1  What a Theme Is</w:t>
      </w:r>
    </w:p>
    <w:p w14:paraId="2E6C855D" w14:textId="77777777" w:rsidR="008965AC" w:rsidRDefault="00000000">
      <w:pPr>
        <w:spacing w:after="160"/>
      </w:pPr>
      <w:r>
        <w:t xml:space="preserve">A theme is a subdirectory of the </w:t>
      </w:r>
      <w:r>
        <w:rPr>
          <w:rFonts w:ascii="Courier New" w:eastAsia="Courier New" w:hAnsi="Courier New" w:cs="Courier New"/>
          <w:sz w:val="22"/>
          <w:szCs w:val="22"/>
        </w:rPr>
        <w:t>themes/</w:t>
      </w:r>
      <w:r>
        <w:t xml:space="preserve"> folder in your Ensemble installation. Any subdirectory that contains a </w:t>
      </w:r>
      <w:r>
        <w:rPr>
          <w:rFonts w:ascii="Courier New" w:eastAsia="Courier New" w:hAnsi="Courier New" w:cs="Courier New"/>
          <w:sz w:val="22"/>
          <w:szCs w:val="22"/>
        </w:rPr>
        <w:t>style.css</w:t>
      </w:r>
      <w:r>
        <w:t xml:space="preserve"> file is treated as a valid theme and appears in the Theme Selection modal immediately — no configuration, no code changes, no server restart required.</w:t>
      </w:r>
    </w:p>
    <w:p w14:paraId="1444FC82" w14:textId="77777777" w:rsidR="008965AC" w:rsidRDefault="00000000">
      <w:pPr>
        <w:spacing w:after="160"/>
      </w:pPr>
      <w:r>
        <w:t>The theme system is entirely CSS-based. Ensemble’s HTML structure, PHP logic, and JavaScript are unchanged by theme selection. A theme controls only how things look: colours, backgrounds, shadows, and optionally fonts and layout details.</w:t>
      </w:r>
    </w:p>
    <w:p w14:paraId="178C4C74" w14:textId="77777777" w:rsidR="008965AC" w:rsidRDefault="00000000">
      <w:pPr>
        <w:pStyle w:val="Heading2"/>
      </w:pPr>
      <w:r>
        <w:t>A.2  Required Files</w:t>
      </w:r>
    </w:p>
    <w:p w14:paraId="7C5DCF36" w14:textId="77777777" w:rsidR="008965AC" w:rsidRDefault="00000000">
      <w:pPr>
        <w:spacing w:after="160"/>
      </w:pPr>
      <w:r>
        <w:t>Each theme folder must contain these files:</w:t>
      </w:r>
    </w:p>
    <w:p w14:paraId="35E338FD" w14:textId="77777777" w:rsidR="008965AC" w:rsidRDefault="008965AC">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8965AC" w14:paraId="567B9B55" w14:textId="77777777">
        <w:tblPrEx>
          <w:tblCellMar>
            <w:top w:w="0" w:type="dxa"/>
            <w:bottom w:w="0" w:type="dxa"/>
          </w:tblCellMar>
        </w:tblPrEx>
        <w:trPr>
          <w:tblHeader/>
        </w:trPr>
        <w:tc>
          <w:tcPr>
            <w:tcW w:w="28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80" w:type="dxa"/>
            </w:tcMar>
          </w:tcPr>
          <w:p w14:paraId="690E0AD0" w14:textId="77777777" w:rsidR="008965AC" w:rsidRDefault="00000000">
            <w:r>
              <w:rPr>
                <w:b/>
                <w:bCs/>
                <w:color w:val="1F3864"/>
                <w:sz w:val="22"/>
                <w:szCs w:val="22"/>
              </w:rPr>
              <w:t>File</w:t>
            </w:r>
          </w:p>
        </w:tc>
        <w:tc>
          <w:tcPr>
            <w:tcW w:w="6226"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tcPr>
          <w:p w14:paraId="5AC1C3A6" w14:textId="77777777" w:rsidR="008965AC" w:rsidRDefault="00000000">
            <w:r>
              <w:rPr>
                <w:b/>
                <w:bCs/>
                <w:color w:val="1F3864"/>
                <w:sz w:val="22"/>
                <w:szCs w:val="22"/>
              </w:rPr>
              <w:t>Purpose</w:t>
            </w:r>
          </w:p>
        </w:tc>
      </w:tr>
      <w:tr w:rsidR="008965AC" w14:paraId="2E0594E7"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tcPr>
          <w:p w14:paraId="5F02F886" w14:textId="77777777" w:rsidR="008965AC" w:rsidRDefault="00000000">
            <w:r>
              <w:rPr>
                <w:rFonts w:ascii="Courier New" w:eastAsia="Courier New" w:hAnsi="Courier New" w:cs="Courier New"/>
                <w:color w:val="333333"/>
                <w:sz w:val="20"/>
                <w:szCs w:val="20"/>
              </w:rPr>
              <w:t>style.css</w:t>
            </w:r>
          </w:p>
        </w:tc>
        <w:tc>
          <w:tcPr>
            <w:tcW w:w="62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1005150F" w14:textId="77777777" w:rsidR="008965AC" w:rsidRDefault="00000000">
            <w:r>
              <w:rPr>
                <w:color w:val="444444"/>
                <w:sz w:val="22"/>
                <w:szCs w:val="22"/>
              </w:rPr>
              <w:t>Required. The theme stylesheet.</w:t>
            </w:r>
          </w:p>
        </w:tc>
      </w:tr>
      <w:tr w:rsidR="008965AC" w14:paraId="4B1159DD"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tcPr>
          <w:p w14:paraId="272E1B17" w14:textId="77777777" w:rsidR="008965AC" w:rsidRDefault="00000000">
            <w:r>
              <w:rPr>
                <w:rFonts w:ascii="Courier New" w:eastAsia="Courier New" w:hAnsi="Courier New" w:cs="Courier New"/>
                <w:color w:val="333333"/>
                <w:sz w:val="20"/>
                <w:szCs w:val="20"/>
              </w:rPr>
              <w:t>ensemblelogo.png</w:t>
            </w:r>
          </w:p>
        </w:tc>
        <w:tc>
          <w:tcPr>
            <w:tcW w:w="62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2ED20B89" w14:textId="77777777" w:rsidR="008965AC" w:rsidRDefault="00000000">
            <w:r>
              <w:rPr>
                <w:color w:val="444444"/>
                <w:sz w:val="22"/>
                <w:szCs w:val="22"/>
              </w:rPr>
              <w:t>Required. Logo shown in the page header.</w:t>
            </w:r>
          </w:p>
        </w:tc>
      </w:tr>
      <w:tr w:rsidR="008965AC" w14:paraId="28BDCC7A"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tcPr>
          <w:p w14:paraId="73B15DFB" w14:textId="77777777" w:rsidR="008965AC" w:rsidRDefault="00000000">
            <w:r>
              <w:rPr>
                <w:rFonts w:ascii="Courier New" w:eastAsia="Courier New" w:hAnsi="Courier New" w:cs="Courier New"/>
                <w:color w:val="333333"/>
                <w:sz w:val="20"/>
                <w:szCs w:val="20"/>
              </w:rPr>
              <w:t>placeholder.png</w:t>
            </w:r>
          </w:p>
        </w:tc>
        <w:tc>
          <w:tcPr>
            <w:tcW w:w="62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766F5932" w14:textId="77777777" w:rsidR="008965AC" w:rsidRDefault="00000000">
            <w:r>
              <w:rPr>
                <w:color w:val="444444"/>
                <w:sz w:val="22"/>
                <w:szCs w:val="22"/>
              </w:rPr>
              <w:t>Required. Shown for outfits with no uploaded image.</w:t>
            </w:r>
          </w:p>
        </w:tc>
      </w:tr>
      <w:tr w:rsidR="008965AC" w14:paraId="4C5763AC"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tcPr>
          <w:p w14:paraId="145A1ACC" w14:textId="77777777" w:rsidR="008965AC" w:rsidRDefault="00000000">
            <w:r>
              <w:rPr>
                <w:rFonts w:ascii="Courier New" w:eastAsia="Courier New" w:hAnsi="Courier New" w:cs="Courier New"/>
                <w:color w:val="333333"/>
                <w:sz w:val="20"/>
                <w:szCs w:val="20"/>
              </w:rPr>
              <w:t>preview.png</w:t>
            </w:r>
          </w:p>
        </w:tc>
        <w:tc>
          <w:tcPr>
            <w:tcW w:w="62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5FC2B99B" w14:textId="77777777" w:rsidR="008965AC" w:rsidRDefault="00000000">
            <w:r>
              <w:rPr>
                <w:color w:val="444444"/>
                <w:sz w:val="22"/>
                <w:szCs w:val="22"/>
              </w:rPr>
              <w:t xml:space="preserve">Optional. Small thumbnail shown in the Theme Selection modal (recommended size: 48×32 </w:t>
            </w:r>
            <w:proofErr w:type="spellStart"/>
            <w:r>
              <w:rPr>
                <w:color w:val="444444"/>
                <w:sz w:val="22"/>
                <w:szCs w:val="22"/>
              </w:rPr>
              <w:t>px</w:t>
            </w:r>
            <w:proofErr w:type="spellEnd"/>
            <w:r>
              <w:rPr>
                <w:color w:val="444444"/>
                <w:sz w:val="22"/>
                <w:szCs w:val="22"/>
              </w:rPr>
              <w:t>).</w:t>
            </w:r>
          </w:p>
        </w:tc>
      </w:tr>
    </w:tbl>
    <w:p w14:paraId="4F979AB2" w14:textId="77777777" w:rsidR="008965AC" w:rsidRDefault="008965AC">
      <w:pPr>
        <w:spacing w:after="200"/>
      </w:pPr>
    </w:p>
    <w:p w14:paraId="06167702" w14:textId="77777777" w:rsidR="008965AC" w:rsidRDefault="00000000">
      <w:pPr>
        <w:spacing w:after="160"/>
      </w:pPr>
      <w:r>
        <w:t>The minimum viable theme folder looks like this:</w:t>
      </w:r>
    </w:p>
    <w:p w14:paraId="529CC526" w14:textId="77777777" w:rsidR="001A04F0" w:rsidRDefault="00000000" w:rsidP="001A04F0">
      <w:pPr>
        <w:spacing w:before="100"/>
        <w:ind w:left="357" w:right="357"/>
        <w:rPr>
          <w:rFonts w:ascii="Courier New" w:eastAsia="Courier New" w:hAnsi="Courier New" w:cs="Courier New"/>
          <w:color w:val="333333"/>
          <w:sz w:val="20"/>
          <w:szCs w:val="20"/>
        </w:rPr>
      </w:pPr>
      <w:r>
        <w:rPr>
          <w:rFonts w:ascii="Courier New" w:eastAsia="Courier New" w:hAnsi="Courier New" w:cs="Courier New"/>
          <w:color w:val="333333"/>
          <w:sz w:val="20"/>
          <w:szCs w:val="20"/>
        </w:rPr>
        <w:t xml:space="preserve">themes/   </w:t>
      </w:r>
    </w:p>
    <w:p w14:paraId="5F0EFB30" w14:textId="77777777" w:rsidR="001A04F0" w:rsidRDefault="00000000" w:rsidP="001A04F0">
      <w:pPr>
        <w:ind w:left="360" w:right="357" w:firstLine="360"/>
        <w:rPr>
          <w:rFonts w:ascii="Courier New" w:eastAsia="Courier New" w:hAnsi="Courier New" w:cs="Courier New"/>
          <w:color w:val="333333"/>
          <w:sz w:val="20"/>
          <w:szCs w:val="20"/>
        </w:rPr>
      </w:pPr>
      <w:r>
        <w:rPr>
          <w:rFonts w:ascii="Courier New" w:eastAsia="Courier New" w:hAnsi="Courier New" w:cs="Courier New"/>
          <w:color w:val="333333"/>
          <w:sz w:val="20"/>
          <w:szCs w:val="20"/>
        </w:rPr>
        <w:t>mytheme/</w:t>
      </w:r>
    </w:p>
    <w:p w14:paraId="4BD7ABF0" w14:textId="77777777" w:rsidR="001A04F0" w:rsidRDefault="00000000" w:rsidP="001A04F0">
      <w:pPr>
        <w:ind w:left="3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style.css          ← required</w:t>
      </w:r>
    </w:p>
    <w:p w14:paraId="26E04120" w14:textId="3FBB259E" w:rsidR="008965AC" w:rsidRDefault="00000000" w:rsidP="001A04F0">
      <w:pPr>
        <w:ind w:left="1080" w:right="357"/>
      </w:pPr>
      <w:r>
        <w:rPr>
          <w:rFonts w:ascii="Courier New" w:eastAsia="Courier New" w:hAnsi="Courier New" w:cs="Courier New"/>
          <w:color w:val="333333"/>
          <w:sz w:val="20"/>
          <w:szCs w:val="20"/>
        </w:rPr>
        <w:t>ensemblelogo.png   ← required (copy from themes/default/)     placeholder.png    ← required (copy from themes/default/)     preview.png        ← optional thumbnail</w:t>
      </w:r>
    </w:p>
    <w:p w14:paraId="665E73A7" w14:textId="77777777" w:rsidR="001A04F0" w:rsidRDefault="001A04F0">
      <w:pPr>
        <w:spacing w:after="160"/>
      </w:pPr>
    </w:p>
    <w:p w14:paraId="042F215A" w14:textId="508A57FD" w:rsidR="008965AC" w:rsidRDefault="00000000">
      <w:pPr>
        <w:spacing w:after="160"/>
      </w:pPr>
      <w:r>
        <w:t xml:space="preserve">For a first theme, copy </w:t>
      </w:r>
      <w:r>
        <w:rPr>
          <w:rFonts w:ascii="Courier New" w:eastAsia="Courier New" w:hAnsi="Courier New" w:cs="Courier New"/>
          <w:sz w:val="22"/>
          <w:szCs w:val="22"/>
        </w:rPr>
        <w:t>ensemblelogo.png</w:t>
      </w:r>
      <w:r>
        <w:t xml:space="preserve"> and </w:t>
      </w:r>
      <w:r>
        <w:rPr>
          <w:rFonts w:ascii="Courier New" w:eastAsia="Courier New" w:hAnsi="Courier New" w:cs="Courier New"/>
          <w:sz w:val="22"/>
          <w:szCs w:val="22"/>
        </w:rPr>
        <w:t>placeholder.png</w:t>
      </w:r>
      <w:r>
        <w:t xml:space="preserve"> directly from </w:t>
      </w:r>
      <w:r>
        <w:rPr>
          <w:rFonts w:ascii="Courier New" w:eastAsia="Courier New" w:hAnsi="Courier New" w:cs="Courier New"/>
          <w:sz w:val="22"/>
          <w:szCs w:val="22"/>
        </w:rPr>
        <w:t>themes/default/</w:t>
      </w:r>
      <w:r>
        <w:t>. You can replace them with custom versions later if you want.</w:t>
      </w:r>
    </w:p>
    <w:p w14:paraId="1F1F1A11" w14:textId="77777777" w:rsidR="008965AC" w:rsidRDefault="00000000">
      <w:pPr>
        <w:pStyle w:val="Heading2"/>
      </w:pPr>
      <w:r>
        <w:lastRenderedPageBreak/>
        <w:t>A.3  The Simplest Possible Theme</w:t>
      </w:r>
    </w:p>
    <w:p w14:paraId="0737C3A3" w14:textId="77777777" w:rsidR="008965AC" w:rsidRDefault="00000000">
      <w:pPr>
        <w:spacing w:after="160"/>
      </w:pPr>
      <w:r>
        <w:t>Because Ensemble’s entire UI is built on CSS custom properties (variables), a theme can consist of a single import line plus a handful of colour overrides. Here is a complete, working green-accent theme:</w:t>
      </w:r>
    </w:p>
    <w:p w14:paraId="0159064E" w14:textId="77777777" w:rsidR="008965AC" w:rsidRDefault="00000000">
      <w:pPr>
        <w:spacing w:before="160" w:after="40"/>
        <w:ind w:left="360"/>
      </w:pPr>
      <w:r>
        <w:rPr>
          <w:rFonts w:ascii="Courier New" w:eastAsia="Courier New" w:hAnsi="Courier New" w:cs="Courier New"/>
          <w:i/>
          <w:iCs/>
          <w:color w:val="888888"/>
          <w:sz w:val="18"/>
          <w:szCs w:val="18"/>
        </w:rPr>
        <w:t>themes/green-forest/style.css</w:t>
      </w:r>
    </w:p>
    <w:p w14:paraId="4F5399C1" w14:textId="77777777" w:rsidR="008965AC" w:rsidRDefault="00000000">
      <w:pPr>
        <w:spacing w:before="100" w:after="180"/>
        <w:ind w:left="360" w:right="360"/>
      </w:pPr>
      <w:r>
        <w:rPr>
          <w:rFonts w:ascii="Courier New" w:eastAsia="Courier New" w:hAnsi="Courier New" w:cs="Courier New"/>
          <w:color w:val="333333"/>
          <w:sz w:val="20"/>
          <w:szCs w:val="20"/>
        </w:rPr>
        <w:t xml:space="preserve">@import </w:t>
      </w:r>
      <w:proofErr w:type="spellStart"/>
      <w:r>
        <w:rPr>
          <w:rFonts w:ascii="Courier New" w:eastAsia="Courier New" w:hAnsi="Courier New" w:cs="Courier New"/>
          <w:color w:val="333333"/>
          <w:sz w:val="20"/>
          <w:szCs w:val="20"/>
        </w:rPr>
        <w:t>url</w:t>
      </w:r>
      <w:proofErr w:type="spellEnd"/>
      <w:r>
        <w:rPr>
          <w:rFonts w:ascii="Courier New" w:eastAsia="Courier New" w:hAnsi="Courier New" w:cs="Courier New"/>
          <w:color w:val="333333"/>
          <w:sz w:val="20"/>
          <w:szCs w:val="20"/>
        </w:rPr>
        <w:t>('../default/style.css');  :root {     --</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-primary:     #2e7d32;     --</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-primary-</w:t>
      </w:r>
      <w:proofErr w:type="spellStart"/>
      <w:r>
        <w:rPr>
          <w:rFonts w:ascii="Courier New" w:eastAsia="Courier New" w:hAnsi="Courier New" w:cs="Courier New"/>
          <w:color w:val="333333"/>
          <w:sz w:val="20"/>
          <w:szCs w:val="20"/>
        </w:rPr>
        <w:t>hov</w:t>
      </w:r>
      <w:proofErr w:type="spellEnd"/>
      <w:r>
        <w:rPr>
          <w:rFonts w:ascii="Courier New" w:eastAsia="Courier New" w:hAnsi="Courier New" w:cs="Courier New"/>
          <w:color w:val="333333"/>
          <w:sz w:val="20"/>
          <w:szCs w:val="20"/>
        </w:rPr>
        <w:t>: #1b5e20;     --</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-border:      #c8e6c9;     --</w:t>
      </w:r>
      <w:proofErr w:type="spellStart"/>
      <w:r>
        <w:rPr>
          <w:rFonts w:ascii="Courier New" w:eastAsia="Courier New" w:hAnsi="Courier New" w:cs="Courier New"/>
          <w:color w:val="333333"/>
          <w:sz w:val="20"/>
          <w:szCs w:val="20"/>
        </w:rPr>
        <w:t>color-bg</w:t>
      </w:r>
      <w:proofErr w:type="spellEnd"/>
      <w:r>
        <w:rPr>
          <w:rFonts w:ascii="Courier New" w:eastAsia="Courier New" w:hAnsi="Courier New" w:cs="Courier New"/>
          <w:color w:val="333333"/>
          <w:sz w:val="20"/>
          <w:szCs w:val="20"/>
        </w:rPr>
        <w:t>:          #f1f8f1;     --rose-100:          #f1f8f1;     --rose-200:          #c8e6c9; }</w:t>
      </w:r>
    </w:p>
    <w:p w14:paraId="553E5C87" w14:textId="77777777" w:rsidR="008965AC" w:rsidRDefault="00000000">
      <w:pPr>
        <w:spacing w:after="160"/>
      </w:pPr>
      <w:r>
        <w:t xml:space="preserve">That is the entire file. The </w:t>
      </w:r>
      <w:r>
        <w:rPr>
          <w:rFonts w:ascii="Courier New" w:eastAsia="Courier New" w:hAnsi="Courier New" w:cs="Courier New"/>
          <w:sz w:val="22"/>
          <w:szCs w:val="22"/>
        </w:rPr>
        <w:t>@import</w:t>
      </w:r>
      <w:r>
        <w:t xml:space="preserve"> line loads the full default stylesheet first — all the layout, spacing, fonts, modal shapes, button styles, and structural CSS. The </w:t>
      </w:r>
      <w:r>
        <w:rPr>
          <w:rFonts w:ascii="Courier New" w:eastAsia="Courier New" w:hAnsi="Courier New" w:cs="Courier New"/>
          <w:sz w:val="22"/>
          <w:szCs w:val="22"/>
        </w:rPr>
        <w:t>:root</w:t>
      </w:r>
      <w:r>
        <w:t xml:space="preserve"> block then overrides only the specific colour tokens chosen. Every button, border, hover state, and card background in the interface will reflect the new colours because they all reference these variables.</w:t>
      </w:r>
    </w:p>
    <w:p w14:paraId="54707D0F" w14:textId="77777777" w:rsidR="008965AC" w:rsidRDefault="00000000">
      <w:pPr>
        <w:spacing w:after="160"/>
      </w:pPr>
      <w:r>
        <w:t>Everything not overridden falls through to the default theme unchanged. You only need to specify what you want to be different.</w:t>
      </w:r>
    </w:p>
    <w:p w14:paraId="7A7A965E" w14:textId="77777777" w:rsidR="008965AC" w:rsidRDefault="00000000">
      <w:pPr>
        <w:spacing w:before="100" w:after="160"/>
        <w:ind w:left="360" w:right="360"/>
      </w:pPr>
      <w:r>
        <w:rPr>
          <w:b/>
          <w:bCs/>
          <w:color w:val="2E5699"/>
          <w:sz w:val="22"/>
          <w:szCs w:val="22"/>
        </w:rPr>
        <w:t xml:space="preserve">Try it:  </w:t>
      </w:r>
      <w:r>
        <w:rPr>
          <w:color w:val="333333"/>
          <w:sz w:val="22"/>
          <w:szCs w:val="22"/>
        </w:rPr>
        <w:t xml:space="preserve">Create the folder, add these three files (two copied from </w:t>
      </w:r>
      <w:r>
        <w:rPr>
          <w:rFonts w:ascii="Courier New" w:eastAsia="Courier New" w:hAnsi="Courier New" w:cs="Courier New"/>
          <w:color w:val="333333"/>
          <w:sz w:val="22"/>
          <w:szCs w:val="22"/>
        </w:rPr>
        <w:t>themes/default/</w:t>
      </w:r>
      <w:r>
        <w:rPr>
          <w:color w:val="333333"/>
          <w:sz w:val="22"/>
          <w:szCs w:val="22"/>
        </w:rPr>
        <w:t>, one CSS file with the content above), and open the Theme Selection modal. Your theme appears immediately. Select it and click Apply — the whole interface switches to forest green without reloading.</w:t>
      </w:r>
    </w:p>
    <w:p w14:paraId="4BE77FE5" w14:textId="77777777" w:rsidR="008965AC" w:rsidRDefault="00000000">
      <w:pPr>
        <w:pStyle w:val="Heading2"/>
      </w:pPr>
      <w:r>
        <w:t>A.4  How the Built-in Dark Theme Works</w:t>
      </w:r>
    </w:p>
    <w:p w14:paraId="0B2255D4" w14:textId="77777777" w:rsidR="008965AC" w:rsidRDefault="00000000">
      <w:pPr>
        <w:spacing w:after="160"/>
      </w:pPr>
      <w:r>
        <w:t xml:space="preserve">The dark theme that ships with Ensemble uses exactly this </w:t>
      </w:r>
      <w:proofErr w:type="gramStart"/>
      <w:r>
        <w:t>pattern, but</w:t>
      </w:r>
      <w:proofErr w:type="gramEnd"/>
      <w:r>
        <w:t xml:space="preserve"> overrides more tokens. Its entire </w:t>
      </w:r>
      <w:r>
        <w:rPr>
          <w:rFonts w:ascii="Courier New" w:eastAsia="Courier New" w:hAnsi="Courier New" w:cs="Courier New"/>
          <w:sz w:val="22"/>
          <w:szCs w:val="22"/>
        </w:rPr>
        <w:t>style.css</w:t>
      </w:r>
      <w:r>
        <w:t xml:space="preserve"> begins with:</w:t>
      </w:r>
    </w:p>
    <w:p w14:paraId="3F434D21" w14:textId="77777777" w:rsidR="008965AC" w:rsidRDefault="00000000">
      <w:pPr>
        <w:spacing w:before="160" w:after="40"/>
        <w:ind w:left="360"/>
      </w:pPr>
      <w:r>
        <w:rPr>
          <w:rFonts w:ascii="Courier New" w:eastAsia="Courier New" w:hAnsi="Courier New" w:cs="Courier New"/>
          <w:i/>
          <w:iCs/>
          <w:color w:val="888888"/>
          <w:sz w:val="18"/>
          <w:szCs w:val="18"/>
        </w:rPr>
        <w:t>themes/dark/style.css</w:t>
      </w:r>
    </w:p>
    <w:p w14:paraId="13F2BDC9" w14:textId="77777777" w:rsidR="008965AC" w:rsidRDefault="00000000">
      <w:pPr>
        <w:spacing w:before="100" w:after="180"/>
        <w:ind w:left="360" w:right="360"/>
      </w:pPr>
      <w:r>
        <w:rPr>
          <w:rFonts w:ascii="Courier New" w:eastAsia="Courier New" w:hAnsi="Courier New" w:cs="Courier New"/>
          <w:color w:val="333333"/>
          <w:sz w:val="20"/>
          <w:szCs w:val="20"/>
        </w:rPr>
        <w:t xml:space="preserve">@import </w:t>
      </w:r>
      <w:proofErr w:type="spellStart"/>
      <w:r>
        <w:rPr>
          <w:rFonts w:ascii="Courier New" w:eastAsia="Courier New" w:hAnsi="Courier New" w:cs="Courier New"/>
          <w:color w:val="333333"/>
          <w:sz w:val="20"/>
          <w:szCs w:val="20"/>
        </w:rPr>
        <w:t>url</w:t>
      </w:r>
      <w:proofErr w:type="spellEnd"/>
      <w:r>
        <w:rPr>
          <w:rFonts w:ascii="Courier New" w:eastAsia="Courier New" w:hAnsi="Courier New" w:cs="Courier New"/>
          <w:color w:val="333333"/>
          <w:sz w:val="20"/>
          <w:szCs w:val="20"/>
        </w:rPr>
        <w:t>('../default/style.css');</w:t>
      </w:r>
    </w:p>
    <w:p w14:paraId="626796D8" w14:textId="77777777" w:rsidR="008965AC" w:rsidRDefault="00000000">
      <w:pPr>
        <w:spacing w:after="160"/>
      </w:pPr>
      <w:r>
        <w:t>It then overrides all the palette tokens (</w:t>
      </w:r>
      <w:r>
        <w:rPr>
          <w:rFonts w:ascii="Courier New" w:eastAsia="Courier New" w:hAnsi="Courier New" w:cs="Courier New"/>
          <w:sz w:val="22"/>
          <w:szCs w:val="22"/>
        </w:rPr>
        <w:t>--rose-*</w:t>
      </w:r>
      <w:r>
        <w:t xml:space="preserve">, </w:t>
      </w:r>
      <w:r>
        <w:rPr>
          <w:rFonts w:ascii="Courier New" w:eastAsia="Courier New" w:hAnsi="Courier New" w:cs="Courier New"/>
          <w:sz w:val="22"/>
          <w:szCs w:val="22"/>
        </w:rPr>
        <w:t>--peri-*</w:t>
      </w:r>
      <w:r>
        <w:t xml:space="preserve">, </w:t>
      </w:r>
      <w:r>
        <w:rPr>
          <w:rFonts w:ascii="Courier New" w:eastAsia="Courier New" w:hAnsi="Courier New" w:cs="Courier New"/>
          <w:sz w:val="22"/>
          <w:szCs w:val="22"/>
        </w:rPr>
        <w:t>--neutral-*</w:t>
      </w:r>
      <w:r>
        <w:t>) and the semantic tokens (</w:t>
      </w:r>
      <w:r>
        <w:rPr>
          <w:rFonts w:ascii="Courier New" w:eastAsia="Courier New" w:hAnsi="Courier New" w:cs="Courier New"/>
          <w:sz w:val="22"/>
          <w:szCs w:val="22"/>
        </w:rPr>
        <w:t>--</w:t>
      </w:r>
      <w:proofErr w:type="spellStart"/>
      <w:r>
        <w:rPr>
          <w:rFonts w:ascii="Courier New" w:eastAsia="Courier New" w:hAnsi="Courier New" w:cs="Courier New"/>
          <w:sz w:val="22"/>
          <w:szCs w:val="22"/>
        </w:rPr>
        <w:t>color-bg</w:t>
      </w:r>
      <w:proofErr w:type="spellEnd"/>
      <w:r>
        <w:t xml:space="preserve">, </w:t>
      </w:r>
      <w:r>
        <w:rPr>
          <w:rFonts w:ascii="Courier New" w:eastAsia="Courier New" w:hAnsi="Courier New" w:cs="Courier New"/>
          <w:sz w:val="22"/>
          <w:szCs w:val="22"/>
        </w:rPr>
        <w:t>--</w:t>
      </w:r>
      <w:proofErr w:type="spellStart"/>
      <w:r>
        <w:rPr>
          <w:rFonts w:ascii="Courier New" w:eastAsia="Courier New" w:hAnsi="Courier New" w:cs="Courier New"/>
          <w:sz w:val="22"/>
          <w:szCs w:val="22"/>
        </w:rPr>
        <w:t>color</w:t>
      </w:r>
      <w:proofErr w:type="spellEnd"/>
      <w:r>
        <w:rPr>
          <w:rFonts w:ascii="Courier New" w:eastAsia="Courier New" w:hAnsi="Courier New" w:cs="Courier New"/>
          <w:sz w:val="22"/>
          <w:szCs w:val="22"/>
        </w:rPr>
        <w:t>-surface</w:t>
      </w:r>
      <w:r>
        <w:t xml:space="preserve">, </w:t>
      </w:r>
      <w:r>
        <w:rPr>
          <w:rFonts w:ascii="Courier New" w:eastAsia="Courier New" w:hAnsi="Courier New" w:cs="Courier New"/>
          <w:sz w:val="22"/>
          <w:szCs w:val="22"/>
        </w:rPr>
        <w:t>--</w:t>
      </w:r>
      <w:proofErr w:type="spellStart"/>
      <w:r>
        <w:rPr>
          <w:rFonts w:ascii="Courier New" w:eastAsia="Courier New" w:hAnsi="Courier New" w:cs="Courier New"/>
          <w:sz w:val="22"/>
          <w:szCs w:val="22"/>
        </w:rPr>
        <w:t>color</w:t>
      </w:r>
      <w:proofErr w:type="spellEnd"/>
      <w:r>
        <w:rPr>
          <w:rFonts w:ascii="Courier New" w:eastAsia="Courier New" w:hAnsi="Courier New" w:cs="Courier New"/>
          <w:sz w:val="22"/>
          <w:szCs w:val="22"/>
        </w:rPr>
        <w:t>-border</w:t>
      </w:r>
      <w:r>
        <w:t xml:space="preserve">, </w:t>
      </w:r>
      <w:r>
        <w:rPr>
          <w:rFonts w:ascii="Courier New" w:eastAsia="Courier New" w:hAnsi="Courier New" w:cs="Courier New"/>
          <w:sz w:val="22"/>
          <w:szCs w:val="22"/>
        </w:rPr>
        <w:t>--</w:t>
      </w:r>
      <w:proofErr w:type="spellStart"/>
      <w:r>
        <w:rPr>
          <w:rFonts w:ascii="Courier New" w:eastAsia="Courier New" w:hAnsi="Courier New" w:cs="Courier New"/>
          <w:sz w:val="22"/>
          <w:szCs w:val="22"/>
        </w:rPr>
        <w:t>color</w:t>
      </w:r>
      <w:proofErr w:type="spellEnd"/>
      <w:r>
        <w:rPr>
          <w:rFonts w:ascii="Courier New" w:eastAsia="Courier New" w:hAnsi="Courier New" w:cs="Courier New"/>
          <w:sz w:val="22"/>
          <w:szCs w:val="22"/>
        </w:rPr>
        <w:t>-text</w:t>
      </w:r>
      <w:r>
        <w:t>, and so on) to their dark equivalents, and adjusts the shadow values to suit dark surfaces.</w:t>
      </w:r>
    </w:p>
    <w:p w14:paraId="3B12B99B" w14:textId="77777777" w:rsidR="008965AC" w:rsidRDefault="00000000">
      <w:pPr>
        <w:spacing w:after="160"/>
      </w:pPr>
      <w:r>
        <w:t>The result: structural changes to the default theme are automatically inherited by the dark theme — they stay in sync without duplication. This same pattern is available to any community theme.</w:t>
      </w:r>
    </w:p>
    <w:p w14:paraId="591DC59E" w14:textId="77777777" w:rsidR="001A04F0" w:rsidRDefault="001A04F0" w:rsidP="001A04F0">
      <w:pPr>
        <w:pStyle w:val="Heading2"/>
        <w:keepNext/>
        <w:jc w:val="center"/>
      </w:pPr>
      <w:r>
        <w:rPr>
          <w:noProof/>
        </w:rPr>
        <w:lastRenderedPageBreak/>
        <w:drawing>
          <wp:inline distT="0" distB="0" distL="0" distR="0" wp14:anchorId="1412DE5D" wp14:editId="387C8D11">
            <wp:extent cx="5731510" cy="2729865"/>
            <wp:effectExtent l="19050" t="19050" r="21590" b="13335"/>
            <wp:docPr id="1150520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20431" name="Picture 11505204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29865"/>
                    </a:xfrm>
                    <a:prstGeom prst="rect">
                      <a:avLst/>
                    </a:prstGeom>
                    <a:ln>
                      <a:solidFill>
                        <a:schemeClr val="accent5">
                          <a:lumMod val="20000"/>
                          <a:lumOff val="80000"/>
                        </a:schemeClr>
                      </a:solidFill>
                    </a:ln>
                  </pic:spPr>
                </pic:pic>
              </a:graphicData>
            </a:graphic>
          </wp:inline>
        </w:drawing>
      </w:r>
    </w:p>
    <w:p w14:paraId="663320A1" w14:textId="5344889B" w:rsidR="001A04F0" w:rsidRDefault="001A04F0" w:rsidP="001A04F0">
      <w:pPr>
        <w:pStyle w:val="Caption"/>
        <w:jc w:val="center"/>
      </w:pPr>
      <w:r w:rsidRPr="00CA6B90">
        <w:t>The Ensemble web panel in Dark mode, showing the deep slate background, rose and violet accents, and outfit cards with dark surfaces</w:t>
      </w:r>
    </w:p>
    <w:p w14:paraId="0C293718" w14:textId="78AE7DD1" w:rsidR="008965AC" w:rsidRDefault="00000000">
      <w:pPr>
        <w:pStyle w:val="Heading2"/>
      </w:pPr>
      <w:r>
        <w:t>A.5  The Full CSS Token Reference</w:t>
      </w:r>
    </w:p>
    <w:p w14:paraId="24334C11" w14:textId="77777777" w:rsidR="008965AC" w:rsidRDefault="00000000">
      <w:pPr>
        <w:spacing w:after="160"/>
      </w:pPr>
      <w:r>
        <w:t xml:space="preserve">The following table lists every custom property defined in </w:t>
      </w:r>
      <w:r>
        <w:rPr>
          <w:rFonts w:ascii="Courier New" w:eastAsia="Courier New" w:hAnsi="Courier New" w:cs="Courier New"/>
          <w:sz w:val="22"/>
          <w:szCs w:val="22"/>
        </w:rPr>
        <w:t>themes/default/style.css</w:t>
      </w:r>
      <w:r>
        <w:t xml:space="preserve"> that a theme author can override. These are the theming API — they are stable and will be maintained across Ensemble releases.</w:t>
      </w:r>
    </w:p>
    <w:p w14:paraId="5EF9F26E" w14:textId="77777777" w:rsidR="008965AC" w:rsidRDefault="008965AC">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26"/>
      </w:tblGrid>
      <w:tr w:rsidR="008965AC" w14:paraId="2DED3B81" w14:textId="77777777">
        <w:tblPrEx>
          <w:tblCellMar>
            <w:top w:w="0" w:type="dxa"/>
            <w:bottom w:w="0" w:type="dxa"/>
          </w:tblCellMar>
        </w:tblPrEx>
        <w:trPr>
          <w:tblHeader/>
        </w:trPr>
        <w:tc>
          <w:tcPr>
            <w:tcW w:w="34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80" w:type="dxa"/>
            </w:tcMar>
            <w:vAlign w:val="center"/>
          </w:tcPr>
          <w:p w14:paraId="35D64007" w14:textId="77777777" w:rsidR="008965AC" w:rsidRDefault="00000000">
            <w:r>
              <w:rPr>
                <w:rFonts w:ascii="Courier New" w:eastAsia="Courier New" w:hAnsi="Courier New" w:cs="Courier New"/>
                <w:b/>
                <w:bCs/>
                <w:color w:val="1F3864"/>
                <w:sz w:val="20"/>
                <w:szCs w:val="20"/>
              </w:rPr>
              <w:t>CSS Custom Property</w:t>
            </w:r>
          </w:p>
        </w:tc>
        <w:tc>
          <w:tcPr>
            <w:tcW w:w="5626"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77630CC1" w14:textId="77777777" w:rsidR="008965AC" w:rsidRDefault="00000000">
            <w:r>
              <w:rPr>
                <w:b/>
                <w:bCs/>
                <w:color w:val="1F3864"/>
                <w:sz w:val="22"/>
                <w:szCs w:val="22"/>
              </w:rPr>
              <w:t>What it controls</w:t>
            </w:r>
          </w:p>
        </w:tc>
      </w:tr>
      <w:tr w:rsidR="008965AC" w14:paraId="4F185A82"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80" w:type="dxa"/>
            </w:tcMar>
            <w:vAlign w:val="center"/>
          </w:tcPr>
          <w:p w14:paraId="01109337" w14:textId="77777777" w:rsidR="008965AC" w:rsidRDefault="00000000">
            <w:r>
              <w:rPr>
                <w:b/>
                <w:bCs/>
                <w:color w:val="2E5699"/>
                <w:sz w:val="22"/>
                <w:szCs w:val="22"/>
              </w:rPr>
              <w:t>Core palette tokens</w:t>
            </w:r>
          </w:p>
        </w:tc>
        <w:tc>
          <w:tcPr>
            <w:tcW w:w="5626"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73EC662A" w14:textId="77777777" w:rsidR="008965AC" w:rsidRDefault="008965AC"/>
        </w:tc>
      </w:tr>
      <w:tr w:rsidR="008965AC" w14:paraId="1E9BAAF3"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74551F57" w14:textId="77777777" w:rsidR="008965AC" w:rsidRDefault="00000000">
            <w:r>
              <w:rPr>
                <w:rFonts w:ascii="Courier New" w:eastAsia="Courier New" w:hAnsi="Courier New" w:cs="Courier New"/>
                <w:color w:val="333333"/>
                <w:sz w:val="20"/>
                <w:szCs w:val="20"/>
              </w:rPr>
              <w:t>--rose-100 … --rose-600</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00A03EF3" w14:textId="77777777" w:rsidR="008965AC" w:rsidRDefault="00000000">
            <w:r>
              <w:rPr>
                <w:color w:val="444444"/>
                <w:sz w:val="22"/>
                <w:szCs w:val="22"/>
              </w:rPr>
              <w:t>Rose/pink scale, lightest to darkest</w:t>
            </w:r>
          </w:p>
        </w:tc>
      </w:tr>
      <w:tr w:rsidR="008965AC" w14:paraId="49908605"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54F9E85F" w14:textId="77777777" w:rsidR="008965AC" w:rsidRDefault="00000000">
            <w:r>
              <w:rPr>
                <w:rFonts w:ascii="Courier New" w:eastAsia="Courier New" w:hAnsi="Courier New" w:cs="Courier New"/>
                <w:color w:val="333333"/>
                <w:sz w:val="20"/>
                <w:szCs w:val="20"/>
              </w:rPr>
              <w:t>--peri-100 … --peri-500</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12545D6B" w14:textId="77777777" w:rsidR="008965AC" w:rsidRDefault="00000000">
            <w:r>
              <w:rPr>
                <w:color w:val="444444"/>
                <w:sz w:val="22"/>
                <w:szCs w:val="22"/>
              </w:rPr>
              <w:t>Periwinkle/violet scale, lightest to darkest</w:t>
            </w:r>
          </w:p>
        </w:tc>
      </w:tr>
      <w:tr w:rsidR="008965AC" w14:paraId="60373029"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487257D7" w14:textId="77777777" w:rsidR="008965AC" w:rsidRDefault="00000000">
            <w:r>
              <w:rPr>
                <w:rFonts w:ascii="Courier New" w:eastAsia="Courier New" w:hAnsi="Courier New" w:cs="Courier New"/>
                <w:color w:val="333333"/>
                <w:sz w:val="20"/>
                <w:szCs w:val="20"/>
              </w:rPr>
              <w:t>--neutral-50 … --neutral-900</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65A0ADC4" w14:textId="77777777" w:rsidR="008965AC" w:rsidRDefault="00000000">
            <w:r>
              <w:rPr>
                <w:color w:val="444444"/>
                <w:sz w:val="22"/>
                <w:szCs w:val="22"/>
              </w:rPr>
              <w:t>Grey scale, lightest to darkest</w:t>
            </w:r>
          </w:p>
        </w:tc>
      </w:tr>
      <w:tr w:rsidR="008965AC" w14:paraId="4E401F54"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80" w:type="dxa"/>
            </w:tcMar>
            <w:vAlign w:val="center"/>
          </w:tcPr>
          <w:p w14:paraId="403F8DAE" w14:textId="77777777" w:rsidR="008965AC" w:rsidRDefault="00000000">
            <w:r>
              <w:rPr>
                <w:b/>
                <w:bCs/>
                <w:color w:val="2E5699"/>
                <w:sz w:val="22"/>
                <w:szCs w:val="22"/>
              </w:rPr>
              <w:t>Semantic tokens</w:t>
            </w:r>
          </w:p>
        </w:tc>
        <w:tc>
          <w:tcPr>
            <w:tcW w:w="5626"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612B1E8E" w14:textId="77777777" w:rsidR="008965AC" w:rsidRDefault="008965AC"/>
        </w:tc>
      </w:tr>
      <w:tr w:rsidR="008965AC" w14:paraId="3A29796A"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0CFEA905"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color-bg</w:t>
            </w:r>
            <w:proofErr w:type="spellEnd"/>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20A6CD94" w14:textId="77777777" w:rsidR="008965AC" w:rsidRDefault="00000000">
            <w:r>
              <w:rPr>
                <w:color w:val="444444"/>
                <w:sz w:val="22"/>
                <w:szCs w:val="22"/>
              </w:rPr>
              <w:t>Page background colour</w:t>
            </w:r>
          </w:p>
        </w:tc>
      </w:tr>
      <w:tr w:rsidR="008965AC" w14:paraId="6C98C329"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64239865"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-surface</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49A4012" w14:textId="77777777" w:rsidR="008965AC" w:rsidRDefault="00000000">
            <w:r>
              <w:rPr>
                <w:color w:val="444444"/>
                <w:sz w:val="22"/>
                <w:szCs w:val="22"/>
              </w:rPr>
              <w:t>Cards, modals, and panels</w:t>
            </w:r>
          </w:p>
        </w:tc>
      </w:tr>
      <w:tr w:rsidR="008965AC" w14:paraId="3F20586D"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3B83E6D1"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-border</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E3AC18F" w14:textId="77777777" w:rsidR="008965AC" w:rsidRDefault="00000000">
            <w:r>
              <w:rPr>
                <w:color w:val="444444"/>
                <w:sz w:val="22"/>
                <w:szCs w:val="22"/>
              </w:rPr>
              <w:t>All borders throughout the UI</w:t>
            </w:r>
          </w:p>
        </w:tc>
      </w:tr>
      <w:tr w:rsidR="008965AC" w14:paraId="4ADB5217"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56ED2064"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-text</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62009184" w14:textId="77777777" w:rsidR="008965AC" w:rsidRDefault="00000000">
            <w:r>
              <w:rPr>
                <w:color w:val="444444"/>
                <w:sz w:val="22"/>
                <w:szCs w:val="22"/>
              </w:rPr>
              <w:t>Primary body text</w:t>
            </w:r>
          </w:p>
        </w:tc>
      </w:tr>
      <w:tr w:rsidR="008965AC" w14:paraId="2873267D"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5AE90DBA"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-text-muted</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39C07C73" w14:textId="77777777" w:rsidR="008965AC" w:rsidRDefault="00000000">
            <w:r>
              <w:rPr>
                <w:color w:val="444444"/>
                <w:sz w:val="22"/>
                <w:szCs w:val="22"/>
              </w:rPr>
              <w:t>Hints, placeholders, secondary text</w:t>
            </w:r>
          </w:p>
        </w:tc>
      </w:tr>
      <w:tr w:rsidR="008965AC" w14:paraId="064AB0DF"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649853AA"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-primary</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2CE7AD2" w14:textId="77777777" w:rsidR="008965AC" w:rsidRDefault="00000000">
            <w:r>
              <w:rPr>
                <w:color w:val="444444"/>
                <w:sz w:val="22"/>
                <w:szCs w:val="22"/>
              </w:rPr>
              <w:t>Primary action colour (buttons, active states)</w:t>
            </w:r>
          </w:p>
        </w:tc>
      </w:tr>
      <w:tr w:rsidR="008965AC" w14:paraId="49BC7ACA"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7A7001AC"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-primary-</w:t>
            </w:r>
            <w:proofErr w:type="spellStart"/>
            <w:r>
              <w:rPr>
                <w:rFonts w:ascii="Courier New" w:eastAsia="Courier New" w:hAnsi="Courier New" w:cs="Courier New"/>
                <w:color w:val="333333"/>
                <w:sz w:val="20"/>
                <w:szCs w:val="20"/>
              </w:rPr>
              <w:t>hov</w:t>
            </w:r>
            <w:proofErr w:type="spellEnd"/>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35FD1933" w14:textId="77777777" w:rsidR="008965AC" w:rsidRDefault="00000000">
            <w:r>
              <w:rPr>
                <w:color w:val="444444"/>
                <w:sz w:val="22"/>
                <w:szCs w:val="22"/>
              </w:rPr>
              <w:t>Primary colour on hover</w:t>
            </w:r>
          </w:p>
        </w:tc>
      </w:tr>
      <w:tr w:rsidR="008965AC" w14:paraId="3EB0C9EE"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5EBF793D"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-accent</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729AFB8A" w14:textId="77777777" w:rsidR="008965AC" w:rsidRDefault="00000000">
            <w:r>
              <w:rPr>
                <w:color w:val="444444"/>
                <w:sz w:val="22"/>
                <w:szCs w:val="22"/>
              </w:rPr>
              <w:t>Secondary accent (chips, pickers, links)</w:t>
            </w:r>
          </w:p>
        </w:tc>
      </w:tr>
      <w:tr w:rsidR="008965AC" w14:paraId="5C3999C3"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80" w:type="dxa"/>
            </w:tcMar>
            <w:vAlign w:val="center"/>
          </w:tcPr>
          <w:p w14:paraId="1F3F7F69" w14:textId="77777777" w:rsidR="008965AC" w:rsidRDefault="00000000">
            <w:r>
              <w:rPr>
                <w:b/>
                <w:bCs/>
                <w:color w:val="2E5699"/>
                <w:sz w:val="22"/>
                <w:szCs w:val="22"/>
              </w:rPr>
              <w:t>Status colours</w:t>
            </w:r>
          </w:p>
        </w:tc>
        <w:tc>
          <w:tcPr>
            <w:tcW w:w="5626"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6207B1B7" w14:textId="77777777" w:rsidR="008965AC" w:rsidRDefault="008965AC"/>
        </w:tc>
      </w:tr>
      <w:tr w:rsidR="008965AC" w14:paraId="7E9E1DA3"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28CCB757" w14:textId="77777777" w:rsidR="008965AC" w:rsidRDefault="00000000">
            <w:r>
              <w:rPr>
                <w:rFonts w:ascii="Courier New" w:eastAsia="Courier New" w:hAnsi="Courier New" w:cs="Courier New"/>
                <w:color w:val="333333"/>
                <w:sz w:val="20"/>
                <w:szCs w:val="20"/>
              </w:rPr>
              <w:lastRenderedPageBreak/>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-online</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50A254DA" w14:textId="77777777" w:rsidR="008965AC" w:rsidRDefault="00000000">
            <w:r>
              <w:rPr>
                <w:color w:val="444444"/>
                <w:sz w:val="22"/>
                <w:szCs w:val="22"/>
              </w:rPr>
              <w:t>HUD Online status indicator</w:t>
            </w:r>
          </w:p>
        </w:tc>
      </w:tr>
      <w:tr w:rsidR="008965AC" w14:paraId="2FBA7869"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12E3EC61"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-stale</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CF009F2" w14:textId="77777777" w:rsidR="008965AC" w:rsidRDefault="00000000">
            <w:r>
              <w:rPr>
                <w:color w:val="444444"/>
                <w:sz w:val="22"/>
                <w:szCs w:val="22"/>
              </w:rPr>
              <w:t>HUD Stale status indicator</w:t>
            </w:r>
          </w:p>
        </w:tc>
      </w:tr>
      <w:tr w:rsidR="008965AC" w14:paraId="0C317BF9"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1FAA126A" w14:textId="77777777" w:rsidR="008965AC" w:rsidRDefault="00000000">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color</w:t>
            </w:r>
            <w:proofErr w:type="spellEnd"/>
            <w:r>
              <w:rPr>
                <w:rFonts w:ascii="Courier New" w:eastAsia="Courier New" w:hAnsi="Courier New" w:cs="Courier New"/>
                <w:color w:val="333333"/>
                <w:sz w:val="20"/>
                <w:szCs w:val="20"/>
              </w:rPr>
              <w:t>-offline</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5A911DCF" w14:textId="77777777" w:rsidR="008965AC" w:rsidRDefault="00000000">
            <w:r>
              <w:rPr>
                <w:color w:val="444444"/>
                <w:sz w:val="22"/>
                <w:szCs w:val="22"/>
              </w:rPr>
              <w:t>HUD Offline status indicator</w:t>
            </w:r>
          </w:p>
        </w:tc>
      </w:tr>
      <w:tr w:rsidR="008965AC" w14:paraId="51F569BB"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80" w:type="dxa"/>
            </w:tcMar>
            <w:vAlign w:val="center"/>
          </w:tcPr>
          <w:p w14:paraId="616DB6E7" w14:textId="77777777" w:rsidR="008965AC" w:rsidRDefault="00000000">
            <w:r>
              <w:rPr>
                <w:b/>
                <w:bCs/>
                <w:color w:val="2E5699"/>
                <w:sz w:val="22"/>
                <w:szCs w:val="22"/>
              </w:rPr>
              <w:t>Layout and shape</w:t>
            </w:r>
          </w:p>
        </w:tc>
        <w:tc>
          <w:tcPr>
            <w:tcW w:w="5626"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490EA5A4" w14:textId="77777777" w:rsidR="008965AC" w:rsidRDefault="008965AC"/>
        </w:tc>
      </w:tr>
      <w:tr w:rsidR="008965AC" w14:paraId="69EFFA4E"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4EE60D04" w14:textId="77777777" w:rsidR="008965AC" w:rsidRDefault="00000000">
            <w:r>
              <w:rPr>
                <w:rFonts w:ascii="Courier New" w:eastAsia="Courier New" w:hAnsi="Courier New" w:cs="Courier New"/>
                <w:color w:val="333333"/>
                <w:sz w:val="20"/>
                <w:szCs w:val="20"/>
              </w:rPr>
              <w:t>--radius-</w:t>
            </w:r>
            <w:proofErr w:type="spellStart"/>
            <w:r>
              <w:rPr>
                <w:rFonts w:ascii="Courier New" w:eastAsia="Courier New" w:hAnsi="Courier New" w:cs="Courier New"/>
                <w:color w:val="333333"/>
                <w:sz w:val="20"/>
                <w:szCs w:val="20"/>
              </w:rPr>
              <w:t>sm</w:t>
            </w:r>
            <w:proofErr w:type="spellEnd"/>
            <w:r>
              <w:rPr>
                <w:rFonts w:ascii="Courier New" w:eastAsia="Courier New" w:hAnsi="Courier New" w:cs="Courier New"/>
                <w:color w:val="333333"/>
                <w:sz w:val="20"/>
                <w:szCs w:val="20"/>
              </w:rPr>
              <w:t xml:space="preserve"> / --radius-md / --radius-</w:t>
            </w:r>
            <w:proofErr w:type="spellStart"/>
            <w:r>
              <w:rPr>
                <w:rFonts w:ascii="Courier New" w:eastAsia="Courier New" w:hAnsi="Courier New" w:cs="Courier New"/>
                <w:color w:val="333333"/>
                <w:sz w:val="20"/>
                <w:szCs w:val="20"/>
              </w:rPr>
              <w:t>lg</w:t>
            </w:r>
            <w:proofErr w:type="spellEnd"/>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6A8E2360" w14:textId="77777777" w:rsidR="008965AC" w:rsidRDefault="00000000">
            <w:r>
              <w:rPr>
                <w:color w:val="444444"/>
                <w:sz w:val="22"/>
                <w:szCs w:val="22"/>
              </w:rPr>
              <w:t>Border radius scale</w:t>
            </w:r>
          </w:p>
        </w:tc>
      </w:tr>
      <w:tr w:rsidR="008965AC" w14:paraId="74548804"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366279C6" w14:textId="77777777" w:rsidR="008965AC" w:rsidRDefault="00000000">
            <w:r>
              <w:rPr>
                <w:rFonts w:ascii="Courier New" w:eastAsia="Courier New" w:hAnsi="Courier New" w:cs="Courier New"/>
                <w:color w:val="333333"/>
                <w:sz w:val="20"/>
                <w:szCs w:val="20"/>
              </w:rPr>
              <w:t>--shadow-</w:t>
            </w:r>
            <w:proofErr w:type="spellStart"/>
            <w:r>
              <w:rPr>
                <w:rFonts w:ascii="Courier New" w:eastAsia="Courier New" w:hAnsi="Courier New" w:cs="Courier New"/>
                <w:color w:val="333333"/>
                <w:sz w:val="20"/>
                <w:szCs w:val="20"/>
              </w:rPr>
              <w:t>sm</w:t>
            </w:r>
            <w:proofErr w:type="spellEnd"/>
            <w:r>
              <w:rPr>
                <w:rFonts w:ascii="Courier New" w:eastAsia="Courier New" w:hAnsi="Courier New" w:cs="Courier New"/>
                <w:color w:val="333333"/>
                <w:sz w:val="20"/>
                <w:szCs w:val="20"/>
              </w:rPr>
              <w:t xml:space="preserve"> / --shadow-md / --shadow-</w:t>
            </w:r>
            <w:proofErr w:type="spellStart"/>
            <w:r>
              <w:rPr>
                <w:rFonts w:ascii="Courier New" w:eastAsia="Courier New" w:hAnsi="Courier New" w:cs="Courier New"/>
                <w:color w:val="333333"/>
                <w:sz w:val="20"/>
                <w:szCs w:val="20"/>
              </w:rPr>
              <w:t>lg</w:t>
            </w:r>
            <w:proofErr w:type="spellEnd"/>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7AE668EF" w14:textId="77777777" w:rsidR="008965AC" w:rsidRDefault="00000000">
            <w:r>
              <w:rPr>
                <w:color w:val="444444"/>
                <w:sz w:val="22"/>
                <w:szCs w:val="22"/>
              </w:rPr>
              <w:t>Box shadow scale</w:t>
            </w:r>
          </w:p>
        </w:tc>
      </w:tr>
      <w:tr w:rsidR="008965AC" w14:paraId="3B7E7295"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69F2F092" w14:textId="77777777" w:rsidR="008965AC" w:rsidRDefault="00000000">
            <w:r>
              <w:rPr>
                <w:rFonts w:ascii="Courier New" w:eastAsia="Courier New" w:hAnsi="Courier New" w:cs="Courier New"/>
                <w:color w:val="333333"/>
                <w:sz w:val="20"/>
                <w:szCs w:val="20"/>
              </w:rPr>
              <w:t>--max-width</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2803F944" w14:textId="77777777" w:rsidR="008965AC" w:rsidRDefault="00000000">
            <w:r>
              <w:rPr>
                <w:color w:val="444444"/>
                <w:sz w:val="22"/>
                <w:szCs w:val="22"/>
              </w:rPr>
              <w:t>Maximum page content width</w:t>
            </w:r>
          </w:p>
        </w:tc>
      </w:tr>
      <w:tr w:rsidR="008965AC" w14:paraId="3C491E3D" w14:textId="77777777">
        <w:tblPrEx>
          <w:tblCellMar>
            <w:top w:w="0" w:type="dxa"/>
            <w:bottom w:w="0" w:type="dxa"/>
          </w:tblCellMar>
        </w:tblPrEx>
        <w:tc>
          <w:tcPr>
            <w:tcW w:w="3400"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80" w:type="dxa"/>
            </w:tcMar>
            <w:vAlign w:val="center"/>
          </w:tcPr>
          <w:p w14:paraId="7CFE7F8A" w14:textId="77777777" w:rsidR="008965AC" w:rsidRDefault="00000000">
            <w:r>
              <w:rPr>
                <w:rFonts w:ascii="Courier New" w:eastAsia="Courier New" w:hAnsi="Courier New" w:cs="Courier New"/>
                <w:color w:val="333333"/>
                <w:sz w:val="20"/>
                <w:szCs w:val="20"/>
              </w:rPr>
              <w:t>--header-h</w:t>
            </w:r>
          </w:p>
        </w:tc>
        <w:tc>
          <w:tcPr>
            <w:tcW w:w="5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A6FC0ED" w14:textId="77777777" w:rsidR="008965AC" w:rsidRDefault="00000000">
            <w:r>
              <w:rPr>
                <w:color w:val="444444"/>
                <w:sz w:val="22"/>
                <w:szCs w:val="22"/>
              </w:rPr>
              <w:t>Header bar height</w:t>
            </w:r>
          </w:p>
        </w:tc>
      </w:tr>
    </w:tbl>
    <w:p w14:paraId="5C19D157" w14:textId="77777777" w:rsidR="008965AC" w:rsidRDefault="008965AC">
      <w:pPr>
        <w:spacing w:after="200"/>
      </w:pPr>
    </w:p>
    <w:p w14:paraId="6580E5DF" w14:textId="77777777" w:rsidR="008965AC" w:rsidRDefault="00000000">
      <w:pPr>
        <w:spacing w:after="160"/>
      </w:pPr>
      <w:r>
        <w:t>A theme that overrides only the semantic tokens (</w:t>
      </w:r>
      <w:r>
        <w:rPr>
          <w:rFonts w:ascii="Courier New" w:eastAsia="Courier New" w:hAnsi="Courier New" w:cs="Courier New"/>
          <w:sz w:val="22"/>
          <w:szCs w:val="22"/>
        </w:rPr>
        <w:t>--</w:t>
      </w:r>
      <w:proofErr w:type="spellStart"/>
      <w:r>
        <w:rPr>
          <w:rFonts w:ascii="Courier New" w:eastAsia="Courier New" w:hAnsi="Courier New" w:cs="Courier New"/>
          <w:sz w:val="22"/>
          <w:szCs w:val="22"/>
        </w:rPr>
        <w:t>color</w:t>
      </w:r>
      <w:proofErr w:type="spellEnd"/>
      <w:r>
        <w:rPr>
          <w:rFonts w:ascii="Courier New" w:eastAsia="Courier New" w:hAnsi="Courier New" w:cs="Courier New"/>
          <w:sz w:val="22"/>
          <w:szCs w:val="22"/>
        </w:rPr>
        <w:t>-*</w:t>
      </w:r>
      <w:r>
        <w:t xml:space="preserve"> group) will cover the majority of the visible UI. Overriding the raw palette tokens (</w:t>
      </w:r>
      <w:r>
        <w:rPr>
          <w:rFonts w:ascii="Courier New" w:eastAsia="Courier New" w:hAnsi="Courier New" w:cs="Courier New"/>
          <w:sz w:val="22"/>
          <w:szCs w:val="22"/>
        </w:rPr>
        <w:t>--rose-*</w:t>
      </w:r>
      <w:r>
        <w:t xml:space="preserve">, </w:t>
      </w:r>
      <w:r>
        <w:rPr>
          <w:rFonts w:ascii="Courier New" w:eastAsia="Courier New" w:hAnsi="Courier New" w:cs="Courier New"/>
          <w:sz w:val="22"/>
          <w:szCs w:val="22"/>
        </w:rPr>
        <w:t>--peri-*</w:t>
      </w:r>
      <w:r>
        <w:t>) gives more complete coverage, since some components reference palette tokens directly rather than the semantic layer.</w:t>
      </w:r>
    </w:p>
    <w:p w14:paraId="1CFF921A" w14:textId="77777777" w:rsidR="008965AC" w:rsidRDefault="00000000">
      <w:pPr>
        <w:spacing w:before="100" w:after="160"/>
        <w:ind w:left="360" w:right="360"/>
      </w:pPr>
      <w:r>
        <w:rPr>
          <w:b/>
          <w:bCs/>
          <w:color w:val="2E5699"/>
          <w:sz w:val="22"/>
          <w:szCs w:val="22"/>
        </w:rPr>
        <w:t xml:space="preserve">Where to look:  </w:t>
      </w:r>
      <w:r>
        <w:rPr>
          <w:color w:val="333333"/>
          <w:sz w:val="22"/>
          <w:szCs w:val="22"/>
        </w:rPr>
        <w:t xml:space="preserve">Open </w:t>
      </w:r>
      <w:r>
        <w:rPr>
          <w:rFonts w:ascii="Courier New" w:eastAsia="Courier New" w:hAnsi="Courier New" w:cs="Courier New"/>
          <w:color w:val="333333"/>
          <w:sz w:val="22"/>
          <w:szCs w:val="22"/>
        </w:rPr>
        <w:t>themes/default/style.css</w:t>
      </w:r>
      <w:r>
        <w:rPr>
          <w:color w:val="333333"/>
          <w:sz w:val="22"/>
          <w:szCs w:val="22"/>
        </w:rPr>
        <w:t xml:space="preserve"> and find the </w:t>
      </w:r>
      <w:r>
        <w:rPr>
          <w:rFonts w:ascii="Courier New" w:eastAsia="Courier New" w:hAnsi="Courier New" w:cs="Courier New"/>
          <w:color w:val="333333"/>
          <w:sz w:val="22"/>
          <w:szCs w:val="22"/>
        </w:rPr>
        <w:t>:root { }</w:t>
      </w:r>
      <w:r>
        <w:rPr>
          <w:color w:val="333333"/>
          <w:sz w:val="22"/>
          <w:szCs w:val="22"/>
        </w:rPr>
        <w:t xml:space="preserve"> block near the top. All the custom properties and their default values are listed there. Copying this block into your theme’s </w:t>
      </w:r>
      <w:r>
        <w:rPr>
          <w:rFonts w:ascii="Courier New" w:eastAsia="Courier New" w:hAnsi="Courier New" w:cs="Courier New"/>
          <w:color w:val="333333"/>
          <w:sz w:val="22"/>
          <w:szCs w:val="22"/>
        </w:rPr>
        <w:t>:root</w:t>
      </w:r>
      <w:r>
        <w:rPr>
          <w:color w:val="333333"/>
          <w:sz w:val="22"/>
          <w:szCs w:val="22"/>
        </w:rPr>
        <w:t xml:space="preserve"> and changing the values you care about is a reliable way to start.</w:t>
      </w:r>
    </w:p>
    <w:p w14:paraId="1394AD1D" w14:textId="77777777" w:rsidR="008965AC" w:rsidRDefault="00000000">
      <w:pPr>
        <w:pStyle w:val="Heading2"/>
      </w:pPr>
      <w:r>
        <w:t>A.6  Beyond Token Overrides</w:t>
      </w:r>
    </w:p>
    <w:p w14:paraId="49C1F7D1" w14:textId="77777777" w:rsidR="008965AC" w:rsidRDefault="00000000">
      <w:pPr>
        <w:spacing w:after="160"/>
      </w:pPr>
      <w:r>
        <w:t xml:space="preserve">A theme can include any CSS rules it likes. It is not limited </w:t>
      </w:r>
      <w:proofErr w:type="gramStart"/>
      <w:r>
        <w:t xml:space="preserve">to </w:t>
      </w:r>
      <w:r>
        <w:rPr>
          <w:rFonts w:ascii="Courier New" w:eastAsia="Courier New" w:hAnsi="Courier New" w:cs="Courier New"/>
          <w:sz w:val="22"/>
          <w:szCs w:val="22"/>
        </w:rPr>
        <w:t>:</w:t>
      </w:r>
      <w:proofErr w:type="gramEnd"/>
      <w:r>
        <w:rPr>
          <w:rFonts w:ascii="Courier New" w:eastAsia="Courier New" w:hAnsi="Courier New" w:cs="Courier New"/>
          <w:sz w:val="22"/>
          <w:szCs w:val="22"/>
        </w:rPr>
        <w:t>root</w:t>
      </w:r>
      <w:r>
        <w:t xml:space="preserve"> variable overrides. Some things you can do with additional rules:</w:t>
      </w:r>
    </w:p>
    <w:p w14:paraId="314CF54D" w14:textId="77777777" w:rsidR="008965AC" w:rsidRDefault="00000000">
      <w:pPr>
        <w:pStyle w:val="ListParagraph"/>
        <w:numPr>
          <w:ilvl w:val="0"/>
          <w:numId w:val="2"/>
        </w:numPr>
        <w:spacing w:after="80"/>
      </w:pPr>
      <w:r>
        <w:rPr>
          <w:b/>
          <w:bCs/>
        </w:rPr>
        <w:t>Change the page background gradient.</w:t>
      </w:r>
      <w:r>
        <w:t xml:space="preserve"> The default theme uses a subtle rose-tinted gradient on the page background. Override the </w:t>
      </w:r>
      <w:r>
        <w:rPr>
          <w:rFonts w:ascii="Courier New" w:eastAsia="Courier New" w:hAnsi="Courier New" w:cs="Courier New"/>
          <w:sz w:val="22"/>
          <w:szCs w:val="22"/>
        </w:rPr>
        <w:t>body</w:t>
      </w:r>
      <w:r>
        <w:t xml:space="preserve"> or </w:t>
      </w:r>
      <w:r>
        <w:rPr>
          <w:rFonts w:ascii="Courier New" w:eastAsia="Courier New" w:hAnsi="Courier New" w:cs="Courier New"/>
          <w:sz w:val="22"/>
          <w:szCs w:val="22"/>
        </w:rPr>
        <w:t>.page-wrapper</w:t>
      </w:r>
      <w:r>
        <w:t xml:space="preserve"> background property to replace it with a solid colour, a different gradient, or even an image.</w:t>
      </w:r>
    </w:p>
    <w:p w14:paraId="706B65C8" w14:textId="77777777" w:rsidR="008965AC" w:rsidRDefault="00000000">
      <w:pPr>
        <w:pStyle w:val="ListParagraph"/>
        <w:numPr>
          <w:ilvl w:val="0"/>
          <w:numId w:val="2"/>
        </w:numPr>
        <w:spacing w:after="80"/>
      </w:pPr>
      <w:r>
        <w:rPr>
          <w:b/>
          <w:bCs/>
        </w:rPr>
        <w:t>Change fonts.</w:t>
      </w:r>
      <w:r>
        <w:t xml:space="preserve"> Load a different typeface with a </w:t>
      </w:r>
      <w:r>
        <w:rPr>
          <w:rFonts w:ascii="Courier New" w:eastAsia="Courier New" w:hAnsi="Courier New" w:cs="Courier New"/>
          <w:sz w:val="22"/>
          <w:szCs w:val="22"/>
        </w:rPr>
        <w:t>@import</w:t>
      </w:r>
      <w:r>
        <w:t xml:space="preserve"> or </w:t>
      </w:r>
      <w:r>
        <w:rPr>
          <w:rFonts w:ascii="Courier New" w:eastAsia="Courier New" w:hAnsi="Courier New" w:cs="Courier New"/>
          <w:sz w:val="22"/>
          <w:szCs w:val="22"/>
        </w:rPr>
        <w:t>@font-face</w:t>
      </w:r>
      <w:r>
        <w:t xml:space="preserve"> rule, then override </w:t>
      </w:r>
      <w:r>
        <w:rPr>
          <w:rFonts w:ascii="Courier New" w:eastAsia="Courier New" w:hAnsi="Courier New" w:cs="Courier New"/>
          <w:sz w:val="22"/>
          <w:szCs w:val="22"/>
        </w:rPr>
        <w:t>font-family</w:t>
      </w:r>
      <w:r>
        <w:t xml:space="preserve"> on </w:t>
      </w:r>
      <w:r>
        <w:rPr>
          <w:rFonts w:ascii="Courier New" w:eastAsia="Courier New" w:hAnsi="Courier New" w:cs="Courier New"/>
          <w:sz w:val="22"/>
          <w:szCs w:val="22"/>
        </w:rPr>
        <w:t>body</w:t>
      </w:r>
      <w:r>
        <w:t xml:space="preserve"> and the heading elements. The default theme uses Playfair Display for headings and DM Sans for body text.</w:t>
      </w:r>
    </w:p>
    <w:p w14:paraId="632CAF8D" w14:textId="77777777" w:rsidR="008965AC" w:rsidRDefault="00000000">
      <w:pPr>
        <w:pStyle w:val="ListParagraph"/>
        <w:numPr>
          <w:ilvl w:val="0"/>
          <w:numId w:val="2"/>
        </w:numPr>
        <w:spacing w:after="80"/>
      </w:pPr>
      <w:r>
        <w:rPr>
          <w:b/>
          <w:bCs/>
        </w:rPr>
        <w:t>Add a background pattern or texture.</w:t>
      </w:r>
      <w:r>
        <w:t xml:space="preserve"> A repeating SVG pattern or subtle noise texture applied to the page background can give a theme a distinctive feel.</w:t>
      </w:r>
    </w:p>
    <w:p w14:paraId="4457A4D7" w14:textId="77777777" w:rsidR="008965AC" w:rsidRDefault="00000000">
      <w:pPr>
        <w:pStyle w:val="ListParagraph"/>
        <w:numPr>
          <w:ilvl w:val="0"/>
          <w:numId w:val="2"/>
        </w:numPr>
        <w:spacing w:after="80"/>
      </w:pPr>
      <w:r>
        <w:rPr>
          <w:b/>
          <w:bCs/>
        </w:rPr>
        <w:t>Restyle specific components.</w:t>
      </w:r>
      <w:r>
        <w:t xml:space="preserve"> Every Ensemble UI component has class names you can target. For example, </w:t>
      </w:r>
      <w:r>
        <w:rPr>
          <w:rFonts w:ascii="Courier New" w:eastAsia="Courier New" w:hAnsi="Courier New" w:cs="Courier New"/>
          <w:sz w:val="22"/>
          <w:szCs w:val="22"/>
        </w:rPr>
        <w:t>.outfit-card</w:t>
      </w:r>
      <w:r>
        <w:t xml:space="preserve">, </w:t>
      </w:r>
      <w:r>
        <w:rPr>
          <w:rFonts w:ascii="Courier New" w:eastAsia="Courier New" w:hAnsi="Courier New" w:cs="Courier New"/>
          <w:sz w:val="22"/>
          <w:szCs w:val="22"/>
        </w:rPr>
        <w:t>.side-menu</w:t>
      </w:r>
      <w:r>
        <w:t xml:space="preserve">, </w:t>
      </w:r>
      <w:r>
        <w:rPr>
          <w:rFonts w:ascii="Courier New" w:eastAsia="Courier New" w:hAnsi="Courier New" w:cs="Courier New"/>
          <w:sz w:val="22"/>
          <w:szCs w:val="22"/>
        </w:rPr>
        <w:t>.header-bar</w:t>
      </w:r>
      <w:r>
        <w:t xml:space="preserve">, </w:t>
      </w:r>
      <w:r>
        <w:rPr>
          <w:rFonts w:ascii="Courier New" w:eastAsia="Courier New" w:hAnsi="Courier New" w:cs="Courier New"/>
          <w:sz w:val="22"/>
          <w:szCs w:val="22"/>
        </w:rPr>
        <w:t>.modal-box</w:t>
      </w:r>
      <w:r>
        <w:t>. Use your browser’s developer tools to inspect any element and find the class name to target.</w:t>
      </w:r>
    </w:p>
    <w:p w14:paraId="715BA62B" w14:textId="77777777" w:rsidR="008965AC" w:rsidRDefault="00000000">
      <w:pPr>
        <w:pStyle w:val="ListParagraph"/>
        <w:numPr>
          <w:ilvl w:val="0"/>
          <w:numId w:val="2"/>
        </w:numPr>
        <w:spacing w:after="80"/>
      </w:pPr>
      <w:r>
        <w:rPr>
          <w:b/>
          <w:bCs/>
        </w:rPr>
        <w:t>Override layout tokens.</w:t>
      </w:r>
      <w:r>
        <w:t xml:space="preserve"> Change </w:t>
      </w:r>
      <w:r>
        <w:rPr>
          <w:rFonts w:ascii="Courier New" w:eastAsia="Courier New" w:hAnsi="Courier New" w:cs="Courier New"/>
          <w:sz w:val="22"/>
          <w:szCs w:val="22"/>
        </w:rPr>
        <w:t>--max-width</w:t>
      </w:r>
      <w:r>
        <w:t xml:space="preserve"> to constrain or widen the content area, or </w:t>
      </w:r>
      <w:r>
        <w:rPr>
          <w:rFonts w:ascii="Courier New" w:eastAsia="Courier New" w:hAnsi="Courier New" w:cs="Courier New"/>
          <w:sz w:val="22"/>
          <w:szCs w:val="22"/>
        </w:rPr>
        <w:t>--header-h</w:t>
      </w:r>
      <w:r>
        <w:t xml:space="preserve"> to adjust the height of the header bar.</w:t>
      </w:r>
    </w:p>
    <w:p w14:paraId="6402A632" w14:textId="77777777" w:rsidR="008965AC" w:rsidRDefault="008965AC">
      <w:pPr>
        <w:spacing w:after="120"/>
      </w:pPr>
    </w:p>
    <w:p w14:paraId="54AEBFA1" w14:textId="77777777" w:rsidR="008965AC" w:rsidRDefault="00000000">
      <w:pPr>
        <w:spacing w:before="100" w:after="160"/>
        <w:ind w:left="360" w:right="360"/>
      </w:pPr>
      <w:r>
        <w:rPr>
          <w:b/>
          <w:bCs/>
          <w:color w:val="2E5699"/>
          <w:sz w:val="22"/>
          <w:szCs w:val="22"/>
        </w:rPr>
        <w:lastRenderedPageBreak/>
        <w:t xml:space="preserve">One rule:  </w:t>
      </w:r>
      <w:r>
        <w:rPr>
          <w:color w:val="333333"/>
          <w:sz w:val="22"/>
          <w:szCs w:val="22"/>
        </w:rPr>
        <w:t xml:space="preserve">Always import </w:t>
      </w:r>
      <w:r>
        <w:rPr>
          <w:rFonts w:ascii="Courier New" w:eastAsia="Courier New" w:hAnsi="Courier New" w:cs="Courier New"/>
          <w:color w:val="333333"/>
          <w:sz w:val="22"/>
          <w:szCs w:val="22"/>
        </w:rPr>
        <w:t>themes/default/style.css</w:t>
      </w:r>
      <w:r>
        <w:rPr>
          <w:color w:val="333333"/>
          <w:sz w:val="22"/>
          <w:szCs w:val="22"/>
        </w:rPr>
        <w:t xml:space="preserve"> first (the </w:t>
      </w:r>
      <w:r>
        <w:rPr>
          <w:rFonts w:ascii="Courier New" w:eastAsia="Courier New" w:hAnsi="Courier New" w:cs="Courier New"/>
          <w:color w:val="333333"/>
          <w:sz w:val="22"/>
          <w:szCs w:val="22"/>
        </w:rPr>
        <w:t xml:space="preserve">@import </w:t>
      </w:r>
      <w:proofErr w:type="spellStart"/>
      <w:r>
        <w:rPr>
          <w:rFonts w:ascii="Courier New" w:eastAsia="Courier New" w:hAnsi="Courier New" w:cs="Courier New"/>
          <w:color w:val="333333"/>
          <w:sz w:val="22"/>
          <w:szCs w:val="22"/>
        </w:rPr>
        <w:t>url</w:t>
      </w:r>
      <w:proofErr w:type="spellEnd"/>
      <w:r>
        <w:rPr>
          <w:rFonts w:ascii="Courier New" w:eastAsia="Courier New" w:hAnsi="Courier New" w:cs="Courier New"/>
          <w:color w:val="333333"/>
          <w:sz w:val="22"/>
          <w:szCs w:val="22"/>
        </w:rPr>
        <w:t>('../default/style.css')</w:t>
      </w:r>
      <w:r>
        <w:rPr>
          <w:color w:val="333333"/>
          <w:sz w:val="22"/>
          <w:szCs w:val="22"/>
        </w:rPr>
        <w:t xml:space="preserve"> line at the top of your file). This ensures all structural CSS is in place before your overrides run. If you omit the import, your theme is responsible for all CSS — including layout, fonts, modal structure, and every component — which is a much larger undertaking.</w:t>
      </w:r>
    </w:p>
    <w:p w14:paraId="4EFA59CE" w14:textId="77777777" w:rsidR="008965AC" w:rsidRDefault="00000000">
      <w:pPr>
        <w:pStyle w:val="Heading2"/>
      </w:pPr>
      <w:r>
        <w:t>A.7  The Logo and Placeholder Images</w:t>
      </w:r>
    </w:p>
    <w:p w14:paraId="75541743" w14:textId="77777777" w:rsidR="008965AC" w:rsidRDefault="00000000">
      <w:pPr>
        <w:pStyle w:val="Heading3"/>
      </w:pPr>
      <w:r>
        <w:t>ensemblelogo.png</w:t>
      </w:r>
    </w:p>
    <w:p w14:paraId="360D66F7" w14:textId="77777777" w:rsidR="008965AC" w:rsidRDefault="00000000">
      <w:pPr>
        <w:spacing w:after="160"/>
      </w:pPr>
      <w:r>
        <w:t>This image is shown in the top-left of the header bar. On the default (light) theme it uses a white-background PNG. If your theme has a dark background, the default logo may look out of place.</w:t>
      </w:r>
    </w:p>
    <w:p w14:paraId="3B33F4DC" w14:textId="77777777" w:rsidR="008965AC" w:rsidRDefault="00000000">
      <w:pPr>
        <w:spacing w:after="160"/>
      </w:pPr>
      <w:r>
        <w:t>Two approaches work well for dark-background themes:</w:t>
      </w:r>
    </w:p>
    <w:p w14:paraId="534581AC" w14:textId="77777777" w:rsidR="008965AC" w:rsidRDefault="00000000">
      <w:pPr>
        <w:pStyle w:val="ListParagraph"/>
        <w:numPr>
          <w:ilvl w:val="0"/>
          <w:numId w:val="2"/>
        </w:numPr>
        <w:spacing w:after="80"/>
      </w:pPr>
      <w:r>
        <w:t>Use a logo image with a transparent background (PNG with alpha channel). This requires preparing a custom logo file.</w:t>
      </w:r>
    </w:p>
    <w:p w14:paraId="2C8C96F3" w14:textId="77777777" w:rsidR="008965AC" w:rsidRDefault="00000000">
      <w:pPr>
        <w:pStyle w:val="ListParagraph"/>
        <w:numPr>
          <w:ilvl w:val="0"/>
          <w:numId w:val="2"/>
        </w:numPr>
        <w:spacing w:after="80"/>
      </w:pPr>
      <w:r>
        <w:t xml:space="preserve">Use the default logo file but apply </w:t>
      </w:r>
      <w:r>
        <w:rPr>
          <w:rFonts w:ascii="Courier New" w:eastAsia="Courier New" w:hAnsi="Courier New" w:cs="Courier New"/>
          <w:sz w:val="22"/>
          <w:szCs w:val="22"/>
        </w:rPr>
        <w:t>mix-blend-mode: screen</w:t>
      </w:r>
      <w:r>
        <w:t xml:space="preserve"> in your CSS. This renders the white background of the PNG as transparent against dark surfaces — it is the technique the built-in dark theme uses:</w:t>
      </w:r>
    </w:p>
    <w:p w14:paraId="2887BE99" w14:textId="77777777" w:rsidR="008965AC" w:rsidRDefault="00000000">
      <w:pPr>
        <w:spacing w:before="160" w:after="40"/>
        <w:ind w:left="360"/>
      </w:pPr>
      <w:r>
        <w:rPr>
          <w:rFonts w:ascii="Courier New" w:eastAsia="Courier New" w:hAnsi="Courier New" w:cs="Courier New"/>
          <w:i/>
          <w:iCs/>
          <w:color w:val="888888"/>
          <w:sz w:val="18"/>
          <w:szCs w:val="18"/>
        </w:rPr>
        <w:t>In your theme’s style.css — after the @import line</w:t>
      </w:r>
    </w:p>
    <w:p w14:paraId="7AA7B0A5" w14:textId="77777777" w:rsidR="008965AC" w:rsidRDefault="00000000">
      <w:pPr>
        <w:spacing w:before="100" w:after="180"/>
        <w:ind w:left="360" w:right="360"/>
      </w:pPr>
      <w:r>
        <w:rPr>
          <w:rFonts w:ascii="Courier New" w:eastAsia="Courier New" w:hAnsi="Courier New" w:cs="Courier New"/>
          <w:color w:val="333333"/>
          <w:sz w:val="20"/>
          <w:szCs w:val="20"/>
        </w:rPr>
        <w:t>.logo-</w:t>
      </w:r>
      <w:proofErr w:type="spellStart"/>
      <w:r>
        <w:rPr>
          <w:rFonts w:ascii="Courier New" w:eastAsia="Courier New" w:hAnsi="Courier New" w:cs="Courier New"/>
          <w:color w:val="333333"/>
          <w:sz w:val="20"/>
          <w:szCs w:val="20"/>
        </w:rPr>
        <w:t>img</w:t>
      </w:r>
      <w:proofErr w:type="spellEnd"/>
      <w:r>
        <w:rPr>
          <w:rFonts w:ascii="Courier New" w:eastAsia="Courier New" w:hAnsi="Courier New" w:cs="Courier New"/>
          <w:color w:val="333333"/>
          <w:sz w:val="20"/>
          <w:szCs w:val="20"/>
        </w:rPr>
        <w:t xml:space="preserve"> {     mix-blend-mode: screen; }</w:t>
      </w:r>
    </w:p>
    <w:p w14:paraId="0E30AB92" w14:textId="77777777" w:rsidR="008965AC" w:rsidRDefault="00000000">
      <w:pPr>
        <w:spacing w:after="160"/>
      </w:pPr>
      <w:r>
        <w:rPr>
          <w:rFonts w:ascii="Courier New" w:eastAsia="Courier New" w:hAnsi="Courier New" w:cs="Courier New"/>
          <w:sz w:val="22"/>
          <w:szCs w:val="22"/>
        </w:rPr>
        <w:t>mix-blend-mode: screen</w:t>
      </w:r>
      <w:r>
        <w:t xml:space="preserve"> makes white pixels become transparent and coloured pixels become lighter. It works well on a dark background and means you can reuse the standard logo file without creating a custom one.</w:t>
      </w:r>
    </w:p>
    <w:p w14:paraId="7C32BCCD" w14:textId="77777777" w:rsidR="008965AC" w:rsidRDefault="00000000">
      <w:pPr>
        <w:pStyle w:val="Heading3"/>
      </w:pPr>
      <w:r>
        <w:t>placeholder.png</w:t>
      </w:r>
    </w:p>
    <w:p w14:paraId="41821097" w14:textId="77777777" w:rsidR="008965AC" w:rsidRDefault="00000000">
      <w:pPr>
        <w:spacing w:after="160"/>
      </w:pPr>
      <w:r>
        <w:t>This image is shown on outfit cards that have no uploaded image. It should be a recognisable “no image” graphic that looks appropriate against your theme’s card background colour. For a first theme, copying the default placeholder is fine. Replace it with a custom image if the default does not sit well against your theme’s colours.</w:t>
      </w:r>
    </w:p>
    <w:p w14:paraId="35C33E1C" w14:textId="77777777" w:rsidR="008965AC" w:rsidRDefault="00000000">
      <w:pPr>
        <w:pStyle w:val="Heading2"/>
      </w:pPr>
      <w:r>
        <w:t>A.8  The Preview Image</w:t>
      </w:r>
    </w:p>
    <w:p w14:paraId="1E327611" w14:textId="77777777" w:rsidR="008965AC" w:rsidRDefault="00000000">
      <w:pPr>
        <w:spacing w:after="160"/>
      </w:pPr>
      <w:r>
        <w:t xml:space="preserve">If </w:t>
      </w:r>
      <w:r>
        <w:rPr>
          <w:rFonts w:ascii="Courier New" w:eastAsia="Courier New" w:hAnsi="Courier New" w:cs="Courier New"/>
          <w:sz w:val="22"/>
          <w:szCs w:val="22"/>
        </w:rPr>
        <w:t>preview.png</w:t>
      </w:r>
      <w:r>
        <w:t xml:space="preserve"> exists in your theme folder, it is shown as a small thumbnail in the Theme Selection modal next to your theme’s name. It is entirely optional — if absent, the thumbnail area is </w:t>
      </w:r>
      <w:proofErr w:type="gramStart"/>
      <w:r>
        <w:t>empty</w:t>
      </w:r>
      <w:proofErr w:type="gramEnd"/>
      <w:r>
        <w:t xml:space="preserve"> but the theme works normally.</w:t>
      </w:r>
    </w:p>
    <w:p w14:paraId="10E81F01" w14:textId="77777777" w:rsidR="008965AC" w:rsidRDefault="00000000">
      <w:pPr>
        <w:spacing w:after="160"/>
      </w:pPr>
      <w:r>
        <w:t>Recommended content: a small crop of the interface showing your theme’s colour palette. A good choice is the header bar and one or two outfit cards. Keep it representative — the thumbnail helps users choose between themes before applying one.</w:t>
      </w:r>
    </w:p>
    <w:p w14:paraId="33FA1F03" w14:textId="77777777" w:rsidR="008965AC" w:rsidRDefault="00000000">
      <w:pPr>
        <w:spacing w:after="160"/>
      </w:pPr>
      <w:r>
        <w:t xml:space="preserve">Recommended size: </w:t>
      </w:r>
      <w:r>
        <w:rPr>
          <w:b/>
          <w:bCs/>
        </w:rPr>
        <w:t>48×32 pixels</w:t>
      </w:r>
      <w:r>
        <w:t xml:space="preserve"> or a proportional multiple (96×64, 192×128). The modal scales the image to fit the thumbnail slot, so exact dimensions are flexible, but a landscape crop at roughly 3:2 looks best.</w:t>
      </w:r>
    </w:p>
    <w:p w14:paraId="2F002C11" w14:textId="77777777" w:rsidR="001A04F0" w:rsidRDefault="001A04F0">
      <w:pPr>
        <w:rPr>
          <w:b/>
          <w:bCs/>
          <w:color w:val="2E5699"/>
          <w:sz w:val="28"/>
          <w:szCs w:val="28"/>
        </w:rPr>
      </w:pPr>
      <w:r>
        <w:br w:type="page"/>
      </w:r>
    </w:p>
    <w:p w14:paraId="1D849207" w14:textId="30E07BF5" w:rsidR="008965AC" w:rsidRDefault="00000000">
      <w:pPr>
        <w:pStyle w:val="Heading2"/>
      </w:pPr>
      <w:r>
        <w:lastRenderedPageBreak/>
        <w:t>A.9  Creating a Theme Step by Step</w:t>
      </w:r>
    </w:p>
    <w:p w14:paraId="01E2EB84" w14:textId="77777777" w:rsidR="008965AC" w:rsidRDefault="00000000">
      <w:pPr>
        <w:spacing w:after="160"/>
      </w:pPr>
      <w:r>
        <w:t>Here is the full process from start to a working theme:</w:t>
      </w:r>
    </w:p>
    <w:p w14:paraId="7971D9AD" w14:textId="77777777" w:rsidR="008965AC" w:rsidRDefault="00000000">
      <w:pPr>
        <w:pStyle w:val="ListParagraph"/>
        <w:numPr>
          <w:ilvl w:val="0"/>
          <w:numId w:val="3"/>
        </w:numPr>
        <w:spacing w:after="120"/>
      </w:pPr>
      <w:r>
        <w:t xml:space="preserve">Create a new folder inside </w:t>
      </w:r>
      <w:r>
        <w:rPr>
          <w:rFonts w:ascii="Courier New" w:eastAsia="Courier New" w:hAnsi="Courier New" w:cs="Courier New"/>
          <w:sz w:val="22"/>
          <w:szCs w:val="22"/>
        </w:rPr>
        <w:t>themes/</w:t>
      </w:r>
      <w:r>
        <w:t xml:space="preserve"> with a short, lowercase, hyphenated name — for example </w:t>
      </w:r>
      <w:r>
        <w:rPr>
          <w:rFonts w:ascii="Courier New" w:eastAsia="Courier New" w:hAnsi="Courier New" w:cs="Courier New"/>
          <w:sz w:val="22"/>
          <w:szCs w:val="22"/>
        </w:rPr>
        <w:t>themes/ocean-blue/</w:t>
      </w:r>
      <w:r>
        <w:t>. The folder name becomes the theme’s identifier in the database.</w:t>
      </w:r>
    </w:p>
    <w:p w14:paraId="1FB8C0EE" w14:textId="77777777" w:rsidR="008965AC" w:rsidRDefault="00000000">
      <w:pPr>
        <w:pStyle w:val="ListParagraph"/>
        <w:numPr>
          <w:ilvl w:val="0"/>
          <w:numId w:val="3"/>
        </w:numPr>
        <w:spacing w:after="120"/>
      </w:pPr>
      <w:r>
        <w:t xml:space="preserve">Copy </w:t>
      </w:r>
      <w:r>
        <w:rPr>
          <w:rFonts w:ascii="Courier New" w:eastAsia="Courier New" w:hAnsi="Courier New" w:cs="Courier New"/>
          <w:sz w:val="22"/>
          <w:szCs w:val="22"/>
        </w:rPr>
        <w:t>ensemblelogo.png</w:t>
      </w:r>
      <w:r>
        <w:t xml:space="preserve"> and </w:t>
      </w:r>
      <w:r>
        <w:rPr>
          <w:rFonts w:ascii="Courier New" w:eastAsia="Courier New" w:hAnsi="Courier New" w:cs="Courier New"/>
          <w:sz w:val="22"/>
          <w:szCs w:val="22"/>
        </w:rPr>
        <w:t>placeholder.png</w:t>
      </w:r>
      <w:r>
        <w:t xml:space="preserve"> from </w:t>
      </w:r>
      <w:r>
        <w:rPr>
          <w:rFonts w:ascii="Courier New" w:eastAsia="Courier New" w:hAnsi="Courier New" w:cs="Courier New"/>
          <w:sz w:val="22"/>
          <w:szCs w:val="22"/>
        </w:rPr>
        <w:t>themes/default/</w:t>
      </w:r>
      <w:r>
        <w:t xml:space="preserve"> into your new folder.</w:t>
      </w:r>
    </w:p>
    <w:p w14:paraId="0DCE376A" w14:textId="77777777" w:rsidR="008965AC" w:rsidRDefault="00000000">
      <w:pPr>
        <w:pStyle w:val="ListParagraph"/>
        <w:numPr>
          <w:ilvl w:val="0"/>
          <w:numId w:val="3"/>
        </w:numPr>
        <w:spacing w:after="120"/>
      </w:pPr>
      <w:r>
        <w:t xml:space="preserve">Create </w:t>
      </w:r>
      <w:r>
        <w:rPr>
          <w:rFonts w:ascii="Courier New" w:eastAsia="Courier New" w:hAnsi="Courier New" w:cs="Courier New"/>
          <w:sz w:val="22"/>
          <w:szCs w:val="22"/>
        </w:rPr>
        <w:t>style.css</w:t>
      </w:r>
      <w:r>
        <w:t xml:space="preserve"> in your new folder. Start with the import line and an empty </w:t>
      </w:r>
      <w:r>
        <w:rPr>
          <w:rFonts w:ascii="Courier New" w:eastAsia="Courier New" w:hAnsi="Courier New" w:cs="Courier New"/>
          <w:sz w:val="22"/>
          <w:szCs w:val="22"/>
        </w:rPr>
        <w:t>:root</w:t>
      </w:r>
      <w:r>
        <w:t xml:space="preserve"> block:</w:t>
      </w:r>
    </w:p>
    <w:p w14:paraId="3B30A5E4" w14:textId="77777777" w:rsidR="008965AC" w:rsidRDefault="00000000">
      <w:pPr>
        <w:spacing w:before="160" w:after="40"/>
        <w:ind w:left="360"/>
      </w:pPr>
      <w:r>
        <w:rPr>
          <w:rFonts w:ascii="Courier New" w:eastAsia="Courier New" w:hAnsi="Courier New" w:cs="Courier New"/>
          <w:i/>
          <w:iCs/>
          <w:color w:val="888888"/>
          <w:sz w:val="18"/>
          <w:szCs w:val="18"/>
        </w:rPr>
        <w:t>themes/ocean-blue/style.css — starting point</w:t>
      </w:r>
    </w:p>
    <w:p w14:paraId="5458E123" w14:textId="77777777" w:rsidR="008965AC" w:rsidRDefault="00000000">
      <w:pPr>
        <w:spacing w:before="100" w:after="180"/>
        <w:ind w:left="360" w:right="360"/>
      </w:pPr>
      <w:r>
        <w:rPr>
          <w:rFonts w:ascii="Courier New" w:eastAsia="Courier New" w:hAnsi="Courier New" w:cs="Courier New"/>
          <w:color w:val="333333"/>
          <w:sz w:val="20"/>
          <w:szCs w:val="20"/>
        </w:rPr>
        <w:t xml:space="preserve">@import </w:t>
      </w:r>
      <w:proofErr w:type="spellStart"/>
      <w:r>
        <w:rPr>
          <w:rFonts w:ascii="Courier New" w:eastAsia="Courier New" w:hAnsi="Courier New" w:cs="Courier New"/>
          <w:color w:val="333333"/>
          <w:sz w:val="20"/>
          <w:szCs w:val="20"/>
        </w:rPr>
        <w:t>url</w:t>
      </w:r>
      <w:proofErr w:type="spellEnd"/>
      <w:r>
        <w:rPr>
          <w:rFonts w:ascii="Courier New" w:eastAsia="Courier New" w:hAnsi="Courier New" w:cs="Courier New"/>
          <w:color w:val="333333"/>
          <w:sz w:val="20"/>
          <w:szCs w:val="20"/>
        </w:rPr>
        <w:t>('../default/style.css');  :root {     /* Your overrides go here */ }</w:t>
      </w:r>
    </w:p>
    <w:p w14:paraId="70C1D63A" w14:textId="77777777" w:rsidR="008965AC" w:rsidRDefault="00000000">
      <w:pPr>
        <w:pStyle w:val="ListParagraph"/>
        <w:numPr>
          <w:ilvl w:val="0"/>
          <w:numId w:val="3"/>
        </w:numPr>
        <w:spacing w:after="120"/>
      </w:pPr>
      <w:r>
        <w:t xml:space="preserve">Open </w:t>
      </w:r>
      <w:r>
        <w:rPr>
          <w:rFonts w:ascii="Courier New" w:eastAsia="Courier New" w:hAnsi="Courier New" w:cs="Courier New"/>
          <w:sz w:val="22"/>
          <w:szCs w:val="22"/>
        </w:rPr>
        <w:t>themes/default/style.css</w:t>
      </w:r>
      <w:r>
        <w:t xml:space="preserve"> and find the </w:t>
      </w:r>
      <w:r>
        <w:rPr>
          <w:rFonts w:ascii="Courier New" w:eastAsia="Courier New" w:hAnsi="Courier New" w:cs="Courier New"/>
          <w:sz w:val="22"/>
          <w:szCs w:val="22"/>
        </w:rPr>
        <w:t>:root { }</w:t>
      </w:r>
      <w:r>
        <w:t xml:space="preserve"> block. Copy the tokens you want to change into your own </w:t>
      </w:r>
      <w:r>
        <w:rPr>
          <w:rFonts w:ascii="Courier New" w:eastAsia="Courier New" w:hAnsi="Courier New" w:cs="Courier New"/>
          <w:sz w:val="22"/>
          <w:szCs w:val="22"/>
        </w:rPr>
        <w:t>:root</w:t>
      </w:r>
      <w:r>
        <w:t xml:space="preserve"> block and edit their values.</w:t>
      </w:r>
    </w:p>
    <w:p w14:paraId="57445918" w14:textId="77777777" w:rsidR="008965AC" w:rsidRDefault="00000000">
      <w:pPr>
        <w:pStyle w:val="ListParagraph"/>
        <w:numPr>
          <w:ilvl w:val="0"/>
          <w:numId w:val="3"/>
        </w:numPr>
        <w:spacing w:after="120"/>
      </w:pPr>
      <w:r>
        <w:t xml:space="preserve">Open the Ensemble web panel in a browser. Go to </w:t>
      </w:r>
      <w:r>
        <w:rPr>
          <w:b/>
          <w:bCs/>
        </w:rPr>
        <w:t>Settings › Theme Selection</w:t>
      </w:r>
      <w:r>
        <w:t xml:space="preserve">. Your theme appears in the list. Select it and click </w:t>
      </w:r>
      <w:r>
        <w:rPr>
          <w:b/>
          <w:bCs/>
        </w:rPr>
        <w:t>Apply Theme</w:t>
      </w:r>
      <w:r>
        <w:t xml:space="preserve"> to preview it.</w:t>
      </w:r>
    </w:p>
    <w:p w14:paraId="741AC874" w14:textId="77777777" w:rsidR="008965AC" w:rsidRDefault="00000000">
      <w:pPr>
        <w:pStyle w:val="ListParagraph"/>
        <w:numPr>
          <w:ilvl w:val="0"/>
          <w:numId w:val="3"/>
        </w:numPr>
        <w:spacing w:after="120"/>
      </w:pPr>
      <w:r>
        <w:t>Adjust your CSS, reload the page, and repeat until you are satisfied.</w:t>
      </w:r>
    </w:p>
    <w:p w14:paraId="42890912" w14:textId="77777777" w:rsidR="008965AC" w:rsidRDefault="00000000">
      <w:pPr>
        <w:pStyle w:val="ListParagraph"/>
        <w:numPr>
          <w:ilvl w:val="0"/>
          <w:numId w:val="3"/>
        </w:numPr>
        <w:spacing w:after="120"/>
      </w:pPr>
      <w:r>
        <w:t xml:space="preserve">(Optional) Take a small screenshot crop of the interface in your theme and save it as </w:t>
      </w:r>
      <w:r>
        <w:rPr>
          <w:rFonts w:ascii="Courier New" w:eastAsia="Courier New" w:hAnsi="Courier New" w:cs="Courier New"/>
          <w:sz w:val="22"/>
          <w:szCs w:val="22"/>
        </w:rPr>
        <w:t>preview.png</w:t>
      </w:r>
      <w:r>
        <w:t xml:space="preserve"> in your theme folder.</w:t>
      </w:r>
    </w:p>
    <w:p w14:paraId="1E2DC5FE" w14:textId="77777777" w:rsidR="008965AC" w:rsidRDefault="00000000">
      <w:pPr>
        <w:pStyle w:val="ListParagraph"/>
        <w:numPr>
          <w:ilvl w:val="0"/>
          <w:numId w:val="3"/>
        </w:numPr>
        <w:spacing w:after="120"/>
      </w:pPr>
      <w:r>
        <w:t>Your theme is complete.</w:t>
      </w:r>
    </w:p>
    <w:p w14:paraId="5D115B91" w14:textId="77777777" w:rsidR="008965AC" w:rsidRDefault="008965AC">
      <w:pPr>
        <w:spacing w:after="120"/>
      </w:pPr>
    </w:p>
    <w:p w14:paraId="7DF2AFA6" w14:textId="77777777" w:rsidR="008965AC" w:rsidRDefault="00000000">
      <w:pPr>
        <w:spacing w:before="100" w:after="160"/>
        <w:ind w:left="360" w:right="360"/>
      </w:pPr>
      <w:r>
        <w:rPr>
          <w:b/>
          <w:bCs/>
          <w:color w:val="2E5699"/>
          <w:sz w:val="22"/>
          <w:szCs w:val="22"/>
        </w:rPr>
        <w:t xml:space="preserve">Browser developer tools:  </w:t>
      </w:r>
      <w:r>
        <w:rPr>
          <w:color w:val="333333"/>
          <w:sz w:val="22"/>
          <w:szCs w:val="22"/>
        </w:rPr>
        <w:t>Keep your browser’s developer tools open while editing. The Elements panel lets you inspect any part of the UI to find class names and see which CSS properties are currently applied. The Styles panel shows which variable is resolving to which value, making it easy to track down a colour that is not changing as expected.</w:t>
      </w:r>
    </w:p>
    <w:p w14:paraId="62497BAC" w14:textId="77777777" w:rsidR="008965AC" w:rsidRDefault="00000000">
      <w:pPr>
        <w:pStyle w:val="Heading2"/>
      </w:pPr>
      <w:r>
        <w:t>A.10  Sharing a Theme</w:t>
      </w:r>
    </w:p>
    <w:p w14:paraId="381A65CD" w14:textId="77777777" w:rsidR="008965AC" w:rsidRDefault="00000000">
      <w:pPr>
        <w:spacing w:after="160"/>
      </w:pPr>
      <w:r>
        <w:t>A theme is entirely self-contained in its folder. To share it:</w:t>
      </w:r>
    </w:p>
    <w:p w14:paraId="67C04E06" w14:textId="77777777" w:rsidR="008965AC" w:rsidRDefault="00000000">
      <w:pPr>
        <w:pStyle w:val="ListParagraph"/>
        <w:numPr>
          <w:ilvl w:val="0"/>
          <w:numId w:val="3"/>
        </w:numPr>
        <w:spacing w:after="120"/>
      </w:pPr>
      <w:r>
        <w:t xml:space="preserve">Zip up the theme folder, for example </w:t>
      </w:r>
      <w:r>
        <w:rPr>
          <w:rFonts w:ascii="Courier New" w:eastAsia="Courier New" w:hAnsi="Courier New" w:cs="Courier New"/>
          <w:sz w:val="22"/>
          <w:szCs w:val="22"/>
        </w:rPr>
        <w:t>ocean-blue.zip</w:t>
      </w:r>
      <w:r>
        <w:t xml:space="preserve"> containing the </w:t>
      </w:r>
      <w:r>
        <w:rPr>
          <w:rFonts w:ascii="Courier New" w:eastAsia="Courier New" w:hAnsi="Courier New" w:cs="Courier New"/>
          <w:sz w:val="22"/>
          <w:szCs w:val="22"/>
        </w:rPr>
        <w:t>ocean-blue/</w:t>
      </w:r>
      <w:r>
        <w:t xml:space="preserve"> directory.</w:t>
      </w:r>
    </w:p>
    <w:p w14:paraId="577E333D" w14:textId="77777777" w:rsidR="008965AC" w:rsidRDefault="00000000">
      <w:pPr>
        <w:pStyle w:val="ListParagraph"/>
        <w:numPr>
          <w:ilvl w:val="0"/>
          <w:numId w:val="3"/>
        </w:numPr>
        <w:spacing w:after="120"/>
      </w:pPr>
      <w:r>
        <w:t xml:space="preserve">Distribute the zip file — via the </w:t>
      </w:r>
      <w:proofErr w:type="spellStart"/>
      <w:r>
        <w:t>OpenSimWorld</w:t>
      </w:r>
      <w:proofErr w:type="spellEnd"/>
      <w:r>
        <w:t xml:space="preserve"> Script Library, a file hosting service, or directly to users.</w:t>
      </w:r>
    </w:p>
    <w:p w14:paraId="1F809D0E" w14:textId="77777777" w:rsidR="008965AC" w:rsidRDefault="00000000">
      <w:pPr>
        <w:pStyle w:val="ListParagraph"/>
        <w:numPr>
          <w:ilvl w:val="0"/>
          <w:numId w:val="3"/>
        </w:numPr>
        <w:spacing w:after="120"/>
      </w:pPr>
      <w:r>
        <w:t xml:space="preserve">Recipients extract the zip into their </w:t>
      </w:r>
      <w:r>
        <w:rPr>
          <w:rFonts w:ascii="Courier New" w:eastAsia="Courier New" w:hAnsi="Courier New" w:cs="Courier New"/>
          <w:sz w:val="22"/>
          <w:szCs w:val="22"/>
        </w:rPr>
        <w:t>themes/</w:t>
      </w:r>
      <w:r>
        <w:t xml:space="preserve"> directory. The theme appears in their Theme Selection modal immediately, with no code changes or server restart needed.</w:t>
      </w:r>
    </w:p>
    <w:p w14:paraId="2415D929" w14:textId="77777777" w:rsidR="008965AC" w:rsidRDefault="008965AC">
      <w:pPr>
        <w:spacing w:after="120"/>
      </w:pPr>
    </w:p>
    <w:p w14:paraId="4495A8B5" w14:textId="77777777" w:rsidR="001A04F0" w:rsidRDefault="001A04F0">
      <w:r>
        <w:br w:type="page"/>
      </w:r>
    </w:p>
    <w:p w14:paraId="7538C0C6" w14:textId="29F8B071" w:rsidR="008965AC" w:rsidRDefault="00000000">
      <w:pPr>
        <w:spacing w:after="160"/>
      </w:pPr>
      <w:r>
        <w:lastRenderedPageBreak/>
        <w:t>The recipient’s directory structure after installation:</w:t>
      </w:r>
    </w:p>
    <w:p w14:paraId="11266AA2" w14:textId="77777777" w:rsidR="001A04F0" w:rsidRDefault="00000000" w:rsidP="001A04F0">
      <w:pPr>
        <w:spacing w:before="100"/>
        <w:ind w:left="357" w:right="357"/>
        <w:rPr>
          <w:rFonts w:ascii="Courier New" w:eastAsia="Courier New" w:hAnsi="Courier New" w:cs="Courier New"/>
          <w:color w:val="333333"/>
          <w:sz w:val="20"/>
          <w:szCs w:val="20"/>
        </w:rPr>
      </w:pPr>
      <w:r>
        <w:rPr>
          <w:rFonts w:ascii="Courier New" w:eastAsia="Courier New" w:hAnsi="Courier New" w:cs="Courier New"/>
          <w:color w:val="333333"/>
          <w:sz w:val="20"/>
          <w:szCs w:val="20"/>
        </w:rPr>
        <w:t>themes/</w:t>
      </w:r>
    </w:p>
    <w:p w14:paraId="7E612DD7" w14:textId="77777777" w:rsidR="001A04F0" w:rsidRDefault="00000000" w:rsidP="001A04F0">
      <w:pPr>
        <w:ind w:left="357" w:right="357" w:firstLine="357"/>
        <w:rPr>
          <w:rFonts w:ascii="Courier New" w:eastAsia="Courier New" w:hAnsi="Courier New" w:cs="Courier New"/>
          <w:color w:val="333333"/>
          <w:sz w:val="20"/>
          <w:szCs w:val="20"/>
        </w:rPr>
      </w:pPr>
      <w:r>
        <w:rPr>
          <w:rFonts w:ascii="Courier New" w:eastAsia="Courier New" w:hAnsi="Courier New" w:cs="Courier New"/>
          <w:color w:val="333333"/>
          <w:sz w:val="20"/>
          <w:szCs w:val="20"/>
        </w:rPr>
        <w:t>default/         ← shipped with Ensemble</w:t>
      </w:r>
    </w:p>
    <w:p w14:paraId="127A7638" w14:textId="77777777" w:rsidR="001A04F0" w:rsidRDefault="00000000" w:rsidP="001A04F0">
      <w:pPr>
        <w:ind w:left="357" w:right="357" w:firstLine="357"/>
        <w:rPr>
          <w:rFonts w:ascii="Courier New" w:eastAsia="Courier New" w:hAnsi="Courier New" w:cs="Courier New"/>
          <w:color w:val="333333"/>
          <w:sz w:val="20"/>
          <w:szCs w:val="20"/>
        </w:rPr>
      </w:pPr>
      <w:r>
        <w:rPr>
          <w:rFonts w:ascii="Courier New" w:eastAsia="Courier New" w:hAnsi="Courier New" w:cs="Courier New"/>
          <w:color w:val="333333"/>
          <w:sz w:val="20"/>
          <w:szCs w:val="20"/>
        </w:rPr>
        <w:t>dark/            ← shipped with Ensemble</w:t>
      </w:r>
    </w:p>
    <w:p w14:paraId="1D4865B1" w14:textId="3820C17C" w:rsidR="008965AC" w:rsidRDefault="00000000" w:rsidP="001A04F0">
      <w:pPr>
        <w:spacing w:after="180"/>
        <w:ind w:left="357" w:right="357" w:firstLine="357"/>
      </w:pPr>
      <w:r>
        <w:rPr>
          <w:rFonts w:ascii="Courier New" w:eastAsia="Courier New" w:hAnsi="Courier New" w:cs="Courier New"/>
          <w:color w:val="333333"/>
          <w:sz w:val="20"/>
          <w:szCs w:val="20"/>
        </w:rPr>
        <w:t>ocean-blue/      ← community theme, just extracted</w:t>
      </w:r>
    </w:p>
    <w:p w14:paraId="7D71F138" w14:textId="77777777" w:rsidR="008965AC" w:rsidRDefault="00000000">
      <w:pPr>
        <w:spacing w:after="160"/>
      </w:pPr>
      <w:r>
        <w:t xml:space="preserve">Because theme discovery is automatic, no configuration file needs updating. The only requirement is that the folder is inside </w:t>
      </w:r>
      <w:r>
        <w:rPr>
          <w:rFonts w:ascii="Courier New" w:eastAsia="Courier New" w:hAnsi="Courier New" w:cs="Courier New"/>
          <w:sz w:val="22"/>
          <w:szCs w:val="22"/>
        </w:rPr>
        <w:t>themes/</w:t>
      </w:r>
      <w:r>
        <w:t xml:space="preserve"> and contains a </w:t>
      </w:r>
      <w:r>
        <w:rPr>
          <w:rFonts w:ascii="Courier New" w:eastAsia="Courier New" w:hAnsi="Courier New" w:cs="Courier New"/>
          <w:sz w:val="22"/>
          <w:szCs w:val="22"/>
        </w:rPr>
        <w:t>style.css</w:t>
      </w:r>
      <w:r>
        <w:t>.</w:t>
      </w:r>
    </w:p>
    <w:p w14:paraId="173FDAD8" w14:textId="77777777" w:rsidR="008965AC" w:rsidRDefault="00000000">
      <w:pPr>
        <w:spacing w:before="100" w:after="160"/>
        <w:ind w:left="360" w:right="360"/>
      </w:pPr>
      <w:proofErr w:type="spellStart"/>
      <w:r>
        <w:rPr>
          <w:b/>
          <w:bCs/>
          <w:color w:val="2E5699"/>
          <w:sz w:val="22"/>
          <w:szCs w:val="22"/>
        </w:rPr>
        <w:t>OpenSimWorld</w:t>
      </w:r>
      <w:proofErr w:type="spellEnd"/>
      <w:r>
        <w:rPr>
          <w:b/>
          <w:bCs/>
          <w:color w:val="2E5699"/>
          <w:sz w:val="22"/>
          <w:szCs w:val="22"/>
        </w:rPr>
        <w:t xml:space="preserve"> Script Library:  </w:t>
      </w:r>
      <w:r>
        <w:rPr>
          <w:color w:val="333333"/>
          <w:sz w:val="22"/>
          <w:szCs w:val="22"/>
        </w:rPr>
        <w:t xml:space="preserve">If you create a </w:t>
      </w:r>
      <w:proofErr w:type="gramStart"/>
      <w:r>
        <w:rPr>
          <w:color w:val="333333"/>
          <w:sz w:val="22"/>
          <w:szCs w:val="22"/>
        </w:rPr>
        <w:t>theme</w:t>
      </w:r>
      <w:proofErr w:type="gramEnd"/>
      <w:r>
        <w:rPr>
          <w:color w:val="333333"/>
          <w:sz w:val="22"/>
          <w:szCs w:val="22"/>
        </w:rPr>
        <w:t xml:space="preserve"> you are happy to share with the wider Ensemble community, consider uploading it to the </w:t>
      </w:r>
      <w:proofErr w:type="spellStart"/>
      <w:r>
        <w:rPr>
          <w:color w:val="333333"/>
          <w:sz w:val="22"/>
          <w:szCs w:val="22"/>
        </w:rPr>
        <w:t>OpenSimWorld</w:t>
      </w:r>
      <w:proofErr w:type="spellEnd"/>
      <w:r>
        <w:rPr>
          <w:color w:val="333333"/>
          <w:sz w:val="22"/>
          <w:szCs w:val="22"/>
        </w:rPr>
        <w:t xml:space="preserve"> Script Library alongside your description. Community themes benefit everyone using Ensemble and are a good way to contribute without needing to know PHP or LSL.</w:t>
      </w:r>
    </w:p>
    <w:p w14:paraId="07BB60B9" w14:textId="77777777" w:rsidR="008965AC" w:rsidRDefault="00000000">
      <w:pPr>
        <w:pStyle w:val="Heading2"/>
      </w:pPr>
      <w:r>
        <w:t>A.11  Complete Example: Ocean Blue Theme</w:t>
      </w:r>
    </w:p>
    <w:p w14:paraId="3A7A3AED" w14:textId="77777777" w:rsidR="008965AC" w:rsidRDefault="00000000">
      <w:pPr>
        <w:spacing w:after="160"/>
      </w:pPr>
      <w:r>
        <w:t>The following is a complete, ready-to-use example theme with a blue ocean colour palette. It overrides both the palette tokens for full coverage and adds one structural override for the logo on the dark-</w:t>
      </w:r>
      <w:proofErr w:type="spellStart"/>
      <w:r>
        <w:t>ish</w:t>
      </w:r>
      <w:proofErr w:type="spellEnd"/>
      <w:r>
        <w:t xml:space="preserve"> surface.</w:t>
      </w:r>
    </w:p>
    <w:p w14:paraId="7E3365E5" w14:textId="77777777" w:rsidR="008965AC" w:rsidRDefault="00000000">
      <w:pPr>
        <w:spacing w:before="160" w:after="40"/>
        <w:ind w:left="360"/>
      </w:pPr>
      <w:r>
        <w:rPr>
          <w:rFonts w:ascii="Courier New" w:eastAsia="Courier New" w:hAnsi="Courier New" w:cs="Courier New"/>
          <w:i/>
          <w:iCs/>
          <w:color w:val="888888"/>
          <w:sz w:val="18"/>
          <w:szCs w:val="18"/>
        </w:rPr>
        <w:t>themes/ocean-blue/style.css</w:t>
      </w:r>
    </w:p>
    <w:p w14:paraId="53A4AA9F"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@import </w:t>
      </w:r>
      <w:proofErr w:type="spellStart"/>
      <w:r w:rsidRPr="001A04F0">
        <w:rPr>
          <w:rFonts w:ascii="Courier New" w:hAnsi="Courier New" w:cs="Courier New"/>
          <w:sz w:val="20"/>
          <w:szCs w:val="20"/>
        </w:rPr>
        <w:t>url</w:t>
      </w:r>
      <w:proofErr w:type="spellEnd"/>
      <w:r w:rsidRPr="001A04F0">
        <w:rPr>
          <w:rFonts w:ascii="Courier New" w:hAnsi="Courier New" w:cs="Courier New"/>
          <w:sz w:val="20"/>
          <w:szCs w:val="20"/>
        </w:rPr>
        <w:t>('../default/style.css');</w:t>
      </w:r>
    </w:p>
    <w:p w14:paraId="6F3266AF"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:root {</w:t>
      </w:r>
    </w:p>
    <w:p w14:paraId="7B9A2801"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 ── Palette — blue/teal replacing rose/periwinkle ── */</w:t>
      </w:r>
    </w:p>
    <w:p w14:paraId="63FDA5DF"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--rose-100:  #f0f8ff;   /* </w:t>
      </w:r>
      <w:proofErr w:type="spellStart"/>
      <w:r w:rsidRPr="001A04F0">
        <w:rPr>
          <w:rFonts w:ascii="Courier New" w:hAnsi="Courier New" w:cs="Courier New"/>
          <w:sz w:val="20"/>
          <w:szCs w:val="20"/>
        </w:rPr>
        <w:t>alice</w:t>
      </w:r>
      <w:proofErr w:type="spellEnd"/>
      <w:r w:rsidRPr="001A04F0">
        <w:rPr>
          <w:rFonts w:ascii="Courier New" w:hAnsi="Courier New" w:cs="Courier New"/>
          <w:sz w:val="20"/>
          <w:szCs w:val="20"/>
        </w:rPr>
        <w:t xml:space="preserve"> blue */</w:t>
      </w:r>
    </w:p>
    <w:p w14:paraId="14D1516D"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--rose-200:  #b8dff5;</w:t>
      </w:r>
    </w:p>
    <w:p w14:paraId="3D2D8E47"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--rose-300:  #7cc0e8;</w:t>
      </w:r>
    </w:p>
    <w:p w14:paraId="17B7FECE"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--rose-400:  #3d9fd4;</w:t>
      </w:r>
    </w:p>
    <w:p w14:paraId="08B6E37B"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--rose-500:  #1a7eb8;   /* primary blue */</w:t>
      </w:r>
    </w:p>
    <w:p w14:paraId="6B419376"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--rose-600:  #105c8a;   /* darker on hover */</w:t>
      </w:r>
    </w:p>
    <w:p w14:paraId="4DC31565" w14:textId="77777777" w:rsidR="001A04F0" w:rsidRPr="001A04F0" w:rsidRDefault="001A04F0" w:rsidP="001A04F0">
      <w:pPr>
        <w:ind w:left="357" w:right="357"/>
        <w:rPr>
          <w:rFonts w:ascii="Courier New" w:hAnsi="Courier New" w:cs="Courier New"/>
          <w:sz w:val="20"/>
          <w:szCs w:val="20"/>
        </w:rPr>
      </w:pPr>
    </w:p>
    <w:p w14:paraId="5018A386"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--peri-100:  #eef6fb;</w:t>
      </w:r>
    </w:p>
    <w:p w14:paraId="5C4631BB"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--peri-200:  #b8d8ee;</w:t>
      </w:r>
    </w:p>
    <w:p w14:paraId="0BEEBBE9"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--peri-300:  #6daed8;</w:t>
      </w:r>
    </w:p>
    <w:p w14:paraId="60AB9F7A"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--peri-400:  #3d86b8;</w:t>
      </w:r>
    </w:p>
    <w:p w14:paraId="3311F040"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--peri-500:  #1e6490;</w:t>
      </w:r>
    </w:p>
    <w:p w14:paraId="523A946D" w14:textId="77777777" w:rsidR="001A04F0" w:rsidRPr="001A04F0" w:rsidRDefault="001A04F0" w:rsidP="001A04F0">
      <w:pPr>
        <w:ind w:left="357" w:right="357"/>
        <w:rPr>
          <w:rFonts w:ascii="Courier New" w:hAnsi="Courier New" w:cs="Courier New"/>
          <w:sz w:val="20"/>
          <w:szCs w:val="20"/>
        </w:rPr>
      </w:pPr>
    </w:p>
    <w:p w14:paraId="2C5CF6E3"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 ── Semantic ───────────────────────────────────── */</w:t>
      </w:r>
    </w:p>
    <w:p w14:paraId="05781B6A"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color-bg</w:t>
      </w:r>
      <w:proofErr w:type="spellEnd"/>
      <w:r w:rsidRPr="001A04F0">
        <w:rPr>
          <w:rFonts w:ascii="Courier New" w:hAnsi="Courier New" w:cs="Courier New"/>
          <w:sz w:val="20"/>
          <w:szCs w:val="20"/>
        </w:rPr>
        <w:t>:                #f5f9fc;</w:t>
      </w:r>
    </w:p>
    <w:p w14:paraId="6BC066C8"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-surface:           #ffffff;</w:t>
      </w:r>
    </w:p>
    <w:p w14:paraId="4F33E61D"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-border:            var(--rose-200);</w:t>
      </w:r>
    </w:p>
    <w:p w14:paraId="150FD043"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-primary:           var(--rose-500);</w:t>
      </w:r>
    </w:p>
    <w:p w14:paraId="1AB55922"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-primary-</w:t>
      </w:r>
      <w:proofErr w:type="spellStart"/>
      <w:r w:rsidRPr="001A04F0">
        <w:rPr>
          <w:rFonts w:ascii="Courier New" w:hAnsi="Courier New" w:cs="Courier New"/>
          <w:sz w:val="20"/>
          <w:szCs w:val="20"/>
        </w:rPr>
        <w:t>hov</w:t>
      </w:r>
      <w:proofErr w:type="spellEnd"/>
      <w:r w:rsidRPr="001A04F0">
        <w:rPr>
          <w:rFonts w:ascii="Courier New" w:hAnsi="Courier New" w:cs="Courier New"/>
          <w:sz w:val="20"/>
          <w:szCs w:val="20"/>
        </w:rPr>
        <w:t>:       var(--rose-600);</w:t>
      </w:r>
    </w:p>
    <w:p w14:paraId="3A292912"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-accent:            var(--peri-400);</w:t>
      </w:r>
    </w:p>
    <w:p w14:paraId="58196876" w14:textId="77777777" w:rsidR="001A04F0" w:rsidRPr="001A04F0" w:rsidRDefault="001A04F0" w:rsidP="001A04F0">
      <w:pPr>
        <w:ind w:left="357" w:right="357"/>
        <w:rPr>
          <w:rFonts w:ascii="Courier New" w:hAnsi="Courier New" w:cs="Courier New"/>
          <w:sz w:val="20"/>
          <w:szCs w:val="20"/>
        </w:rPr>
      </w:pPr>
    </w:p>
    <w:p w14:paraId="61C9574C"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 ── Status ─────────────────────────────────────── */</w:t>
      </w:r>
    </w:p>
    <w:p w14:paraId="0426F60D"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-online:  #0ea370;</w:t>
      </w:r>
    </w:p>
    <w:p w14:paraId="65B9F25D" w14:textId="77777777"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 xml:space="preserve">     --</w:t>
      </w:r>
      <w:proofErr w:type="spellStart"/>
      <w:r w:rsidRPr="001A04F0">
        <w:rPr>
          <w:rFonts w:ascii="Courier New" w:hAnsi="Courier New" w:cs="Courier New"/>
          <w:sz w:val="20"/>
          <w:szCs w:val="20"/>
        </w:rPr>
        <w:t>color</w:t>
      </w:r>
      <w:proofErr w:type="spellEnd"/>
      <w:r w:rsidRPr="001A04F0">
        <w:rPr>
          <w:rFonts w:ascii="Courier New" w:hAnsi="Courier New" w:cs="Courier New"/>
          <w:sz w:val="20"/>
          <w:szCs w:val="20"/>
        </w:rPr>
        <w:t>-stale:   #d4820a;</w:t>
      </w:r>
    </w:p>
    <w:p w14:paraId="32BE4523" w14:textId="2993C8FB" w:rsidR="001A04F0" w:rsidRPr="001A04F0" w:rsidRDefault="001A04F0" w:rsidP="001A04F0">
      <w:pPr>
        <w:ind w:left="357" w:right="357"/>
        <w:rPr>
          <w:rFonts w:ascii="Courier New" w:hAnsi="Courier New" w:cs="Courier New"/>
          <w:sz w:val="20"/>
          <w:szCs w:val="20"/>
        </w:rPr>
      </w:pPr>
      <w:r w:rsidRPr="001A04F0">
        <w:rPr>
          <w:rFonts w:ascii="Courier New" w:hAnsi="Courier New" w:cs="Courier New"/>
          <w:sz w:val="20"/>
          <w:szCs w:val="20"/>
        </w:rPr>
        <w:t>}</w:t>
      </w:r>
    </w:p>
    <w:p w14:paraId="72295154" w14:textId="77777777" w:rsidR="00545147" w:rsidRDefault="00545147">
      <w:pPr>
        <w:spacing w:after="160"/>
      </w:pPr>
    </w:p>
    <w:p w14:paraId="457FF01E" w14:textId="3621F542" w:rsidR="008965AC" w:rsidRDefault="00000000" w:rsidP="00545147">
      <w:pPr>
        <w:spacing w:after="160"/>
      </w:pPr>
      <w:r>
        <w:t xml:space="preserve">Save this as </w:t>
      </w:r>
      <w:r>
        <w:rPr>
          <w:rFonts w:ascii="Courier New" w:eastAsia="Courier New" w:hAnsi="Courier New" w:cs="Courier New"/>
          <w:sz w:val="22"/>
          <w:szCs w:val="22"/>
        </w:rPr>
        <w:t>style.css</w:t>
      </w:r>
      <w:r>
        <w:t xml:space="preserve"> in </w:t>
      </w:r>
      <w:r>
        <w:rPr>
          <w:rFonts w:ascii="Courier New" w:eastAsia="Courier New" w:hAnsi="Courier New" w:cs="Courier New"/>
          <w:sz w:val="22"/>
          <w:szCs w:val="22"/>
        </w:rPr>
        <w:t>themes/ocean-blue/</w:t>
      </w:r>
      <w:r>
        <w:t xml:space="preserve">, copy </w:t>
      </w:r>
      <w:r>
        <w:rPr>
          <w:rFonts w:ascii="Courier New" w:eastAsia="Courier New" w:hAnsi="Courier New" w:cs="Courier New"/>
          <w:sz w:val="22"/>
          <w:szCs w:val="22"/>
        </w:rPr>
        <w:t>ensemblelogo.png</w:t>
      </w:r>
      <w:r>
        <w:t xml:space="preserve"> and </w:t>
      </w:r>
      <w:r>
        <w:rPr>
          <w:rFonts w:ascii="Courier New" w:eastAsia="Courier New" w:hAnsi="Courier New" w:cs="Courier New"/>
          <w:sz w:val="22"/>
          <w:szCs w:val="22"/>
        </w:rPr>
        <w:t>placeholder.png</w:t>
      </w:r>
      <w:r>
        <w:t xml:space="preserve"> from </w:t>
      </w:r>
      <w:r>
        <w:rPr>
          <w:rFonts w:ascii="Courier New" w:eastAsia="Courier New" w:hAnsi="Courier New" w:cs="Courier New"/>
          <w:sz w:val="22"/>
          <w:szCs w:val="22"/>
        </w:rPr>
        <w:t>themes/default/</w:t>
      </w:r>
      <w:r>
        <w:t>, and the theme is ready to use. Every element of the interface — buttons, borders, outfit cards, the header bar, modal windows, status badges — will reflect the ocean blue palette.</w:t>
      </w:r>
    </w:p>
    <w:p w14:paraId="18C7D0BB" w14:textId="4FCAB4A0" w:rsidR="008965AC" w:rsidRDefault="00000000" w:rsidP="00545147">
      <w:pPr>
        <w:spacing w:after="160"/>
      </w:pPr>
      <w:r>
        <w:t>This concludes the Ensemble Full Manual. Thank you for using Ensemble.</w:t>
      </w:r>
    </w:p>
    <w:sectPr w:rsidR="008965AC">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F349" w14:textId="77777777" w:rsidR="00E1560D" w:rsidRDefault="00E1560D">
      <w:r>
        <w:separator/>
      </w:r>
    </w:p>
  </w:endnote>
  <w:endnote w:type="continuationSeparator" w:id="0">
    <w:p w14:paraId="5671B03D" w14:textId="77777777" w:rsidR="00E1560D" w:rsidRDefault="00E1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2149" w14:textId="77777777" w:rsidR="008965AC" w:rsidRDefault="00000000">
    <w:pPr>
      <w:jc w:val="center"/>
    </w:pPr>
    <w:r>
      <w:rPr>
        <w:color w:val="888888"/>
        <w:sz w:val="20"/>
        <w:szCs w:val="20"/>
      </w:rPr>
      <w:t xml:space="preserve">Ensemble Full Manual  —  Appendix A: Theme Creation Guide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1A04F0">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D01F" w14:textId="77777777" w:rsidR="00E1560D" w:rsidRDefault="00E1560D">
      <w:r>
        <w:separator/>
      </w:r>
    </w:p>
  </w:footnote>
  <w:footnote w:type="continuationSeparator" w:id="0">
    <w:p w14:paraId="453C0A1F" w14:textId="77777777" w:rsidR="00E1560D" w:rsidRDefault="00E15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626B6"/>
    <w:multiLevelType w:val="hybridMultilevel"/>
    <w:tmpl w:val="8AA44B5E"/>
    <w:lvl w:ilvl="0" w:tplc="AEFC819A">
      <w:start w:val="1"/>
      <w:numFmt w:val="bullet"/>
      <w:lvlText w:val="•"/>
      <w:lvlJc w:val="left"/>
      <w:pPr>
        <w:ind w:left="720" w:hanging="360"/>
      </w:pPr>
    </w:lvl>
    <w:lvl w:ilvl="1" w:tplc="6F48B6C0">
      <w:numFmt w:val="decimal"/>
      <w:lvlText w:val=""/>
      <w:lvlJc w:val="left"/>
    </w:lvl>
    <w:lvl w:ilvl="2" w:tplc="88DAAE36">
      <w:numFmt w:val="decimal"/>
      <w:lvlText w:val=""/>
      <w:lvlJc w:val="left"/>
    </w:lvl>
    <w:lvl w:ilvl="3" w:tplc="BF441D90">
      <w:numFmt w:val="decimal"/>
      <w:lvlText w:val=""/>
      <w:lvlJc w:val="left"/>
    </w:lvl>
    <w:lvl w:ilvl="4" w:tplc="6BC26E1C">
      <w:numFmt w:val="decimal"/>
      <w:lvlText w:val=""/>
      <w:lvlJc w:val="left"/>
    </w:lvl>
    <w:lvl w:ilvl="5" w:tplc="93F483A0">
      <w:numFmt w:val="decimal"/>
      <w:lvlText w:val=""/>
      <w:lvlJc w:val="left"/>
    </w:lvl>
    <w:lvl w:ilvl="6" w:tplc="1354EFC8">
      <w:numFmt w:val="decimal"/>
      <w:lvlText w:val=""/>
      <w:lvlJc w:val="left"/>
    </w:lvl>
    <w:lvl w:ilvl="7" w:tplc="853E32AC">
      <w:numFmt w:val="decimal"/>
      <w:lvlText w:val=""/>
      <w:lvlJc w:val="left"/>
    </w:lvl>
    <w:lvl w:ilvl="8" w:tplc="7774F80C">
      <w:numFmt w:val="decimal"/>
      <w:lvlText w:val=""/>
      <w:lvlJc w:val="left"/>
    </w:lvl>
  </w:abstractNum>
  <w:abstractNum w:abstractNumId="1" w15:restartNumberingAfterBreak="0">
    <w:nsid w:val="651765C9"/>
    <w:multiLevelType w:val="hybridMultilevel"/>
    <w:tmpl w:val="30105EDC"/>
    <w:lvl w:ilvl="0" w:tplc="73ECA7C6">
      <w:start w:val="1"/>
      <w:numFmt w:val="bullet"/>
      <w:lvlText w:val="•"/>
      <w:lvlJc w:val="left"/>
      <w:pPr>
        <w:ind w:left="720" w:hanging="360"/>
      </w:pPr>
    </w:lvl>
    <w:lvl w:ilvl="1" w:tplc="EE5021CE">
      <w:numFmt w:val="decimal"/>
      <w:lvlText w:val=""/>
      <w:lvlJc w:val="left"/>
    </w:lvl>
    <w:lvl w:ilvl="2" w:tplc="1FC423AA">
      <w:numFmt w:val="decimal"/>
      <w:lvlText w:val=""/>
      <w:lvlJc w:val="left"/>
    </w:lvl>
    <w:lvl w:ilvl="3" w:tplc="AC5A6650">
      <w:numFmt w:val="decimal"/>
      <w:lvlText w:val=""/>
      <w:lvlJc w:val="left"/>
    </w:lvl>
    <w:lvl w:ilvl="4" w:tplc="AB7637AA">
      <w:numFmt w:val="decimal"/>
      <w:lvlText w:val=""/>
      <w:lvlJc w:val="left"/>
    </w:lvl>
    <w:lvl w:ilvl="5" w:tplc="FBFEC236">
      <w:numFmt w:val="decimal"/>
      <w:lvlText w:val=""/>
      <w:lvlJc w:val="left"/>
    </w:lvl>
    <w:lvl w:ilvl="6" w:tplc="4810E56A">
      <w:numFmt w:val="decimal"/>
      <w:lvlText w:val=""/>
      <w:lvlJc w:val="left"/>
    </w:lvl>
    <w:lvl w:ilvl="7" w:tplc="A64AEE38">
      <w:numFmt w:val="decimal"/>
      <w:lvlText w:val=""/>
      <w:lvlJc w:val="left"/>
    </w:lvl>
    <w:lvl w:ilvl="8" w:tplc="5DCCAD7E">
      <w:numFmt w:val="decimal"/>
      <w:lvlText w:val=""/>
      <w:lvlJc w:val="left"/>
    </w:lvl>
  </w:abstractNum>
  <w:abstractNum w:abstractNumId="2" w15:restartNumberingAfterBreak="0">
    <w:nsid w:val="7EA566B5"/>
    <w:multiLevelType w:val="hybridMultilevel"/>
    <w:tmpl w:val="BCEE798C"/>
    <w:lvl w:ilvl="0" w:tplc="713457D2">
      <w:start w:val="1"/>
      <w:numFmt w:val="bullet"/>
      <w:lvlText w:val="●"/>
      <w:lvlJc w:val="left"/>
      <w:pPr>
        <w:ind w:left="720" w:hanging="360"/>
      </w:pPr>
    </w:lvl>
    <w:lvl w:ilvl="1" w:tplc="70FCE846">
      <w:start w:val="1"/>
      <w:numFmt w:val="bullet"/>
      <w:lvlText w:val="○"/>
      <w:lvlJc w:val="left"/>
      <w:pPr>
        <w:ind w:left="1440" w:hanging="360"/>
      </w:pPr>
    </w:lvl>
    <w:lvl w:ilvl="2" w:tplc="5A42EB06">
      <w:start w:val="1"/>
      <w:numFmt w:val="bullet"/>
      <w:lvlText w:val="■"/>
      <w:lvlJc w:val="left"/>
      <w:pPr>
        <w:ind w:left="2160" w:hanging="360"/>
      </w:pPr>
    </w:lvl>
    <w:lvl w:ilvl="3" w:tplc="E2C42B62">
      <w:start w:val="1"/>
      <w:numFmt w:val="bullet"/>
      <w:lvlText w:val="●"/>
      <w:lvlJc w:val="left"/>
      <w:pPr>
        <w:ind w:left="2880" w:hanging="360"/>
      </w:pPr>
    </w:lvl>
    <w:lvl w:ilvl="4" w:tplc="CAC20CBE">
      <w:start w:val="1"/>
      <w:numFmt w:val="bullet"/>
      <w:lvlText w:val="○"/>
      <w:lvlJc w:val="left"/>
      <w:pPr>
        <w:ind w:left="3600" w:hanging="360"/>
      </w:pPr>
    </w:lvl>
    <w:lvl w:ilvl="5" w:tplc="2A2AE2B0">
      <w:start w:val="1"/>
      <w:numFmt w:val="bullet"/>
      <w:lvlText w:val="■"/>
      <w:lvlJc w:val="left"/>
      <w:pPr>
        <w:ind w:left="4320" w:hanging="360"/>
      </w:pPr>
    </w:lvl>
    <w:lvl w:ilvl="6" w:tplc="122201E0">
      <w:start w:val="1"/>
      <w:numFmt w:val="bullet"/>
      <w:lvlText w:val="●"/>
      <w:lvlJc w:val="left"/>
      <w:pPr>
        <w:ind w:left="5040" w:hanging="360"/>
      </w:pPr>
    </w:lvl>
    <w:lvl w:ilvl="7" w:tplc="514AD6F2">
      <w:start w:val="1"/>
      <w:numFmt w:val="bullet"/>
      <w:lvlText w:val="●"/>
      <w:lvlJc w:val="left"/>
      <w:pPr>
        <w:ind w:left="5760" w:hanging="360"/>
      </w:pPr>
    </w:lvl>
    <w:lvl w:ilvl="8" w:tplc="99FE236A">
      <w:start w:val="1"/>
      <w:numFmt w:val="bullet"/>
      <w:lvlText w:val="●"/>
      <w:lvlJc w:val="left"/>
      <w:pPr>
        <w:ind w:left="6480" w:hanging="360"/>
      </w:pPr>
    </w:lvl>
  </w:abstractNum>
  <w:abstractNum w:abstractNumId="3" w15:restartNumberingAfterBreak="0">
    <w:nsid w:val="7F5A7B01"/>
    <w:multiLevelType w:val="hybridMultilevel"/>
    <w:tmpl w:val="2F66C998"/>
    <w:lvl w:ilvl="0" w:tplc="516C05C8">
      <w:start w:val="1"/>
      <w:numFmt w:val="decimal"/>
      <w:lvlText w:val="%1."/>
      <w:lvlJc w:val="left"/>
      <w:pPr>
        <w:ind w:left="720" w:hanging="360"/>
      </w:pPr>
    </w:lvl>
    <w:lvl w:ilvl="1" w:tplc="431CF28E">
      <w:numFmt w:val="decimal"/>
      <w:lvlText w:val=""/>
      <w:lvlJc w:val="left"/>
    </w:lvl>
    <w:lvl w:ilvl="2" w:tplc="DCF2E32E">
      <w:numFmt w:val="decimal"/>
      <w:lvlText w:val=""/>
      <w:lvlJc w:val="left"/>
    </w:lvl>
    <w:lvl w:ilvl="3" w:tplc="0B505560">
      <w:numFmt w:val="decimal"/>
      <w:lvlText w:val=""/>
      <w:lvlJc w:val="left"/>
    </w:lvl>
    <w:lvl w:ilvl="4" w:tplc="980A1DBC">
      <w:numFmt w:val="decimal"/>
      <w:lvlText w:val=""/>
      <w:lvlJc w:val="left"/>
    </w:lvl>
    <w:lvl w:ilvl="5" w:tplc="00BC6B6C">
      <w:numFmt w:val="decimal"/>
      <w:lvlText w:val=""/>
      <w:lvlJc w:val="left"/>
    </w:lvl>
    <w:lvl w:ilvl="6" w:tplc="84E6E59C">
      <w:numFmt w:val="decimal"/>
      <w:lvlText w:val=""/>
      <w:lvlJc w:val="left"/>
    </w:lvl>
    <w:lvl w:ilvl="7" w:tplc="326A697A">
      <w:numFmt w:val="decimal"/>
      <w:lvlText w:val=""/>
      <w:lvlJc w:val="left"/>
    </w:lvl>
    <w:lvl w:ilvl="8" w:tplc="CBECBC52">
      <w:numFmt w:val="decimal"/>
      <w:lvlText w:val=""/>
      <w:lvlJc w:val="left"/>
    </w:lvl>
  </w:abstractNum>
  <w:num w:numId="1" w16cid:durableId="1184172996">
    <w:abstractNumId w:val="2"/>
    <w:lvlOverride w:ilvl="0">
      <w:startOverride w:val="1"/>
    </w:lvlOverride>
  </w:num>
  <w:num w:numId="2" w16cid:durableId="893321239">
    <w:abstractNumId w:val="0"/>
    <w:lvlOverride w:ilvl="0">
      <w:startOverride w:val="1"/>
    </w:lvlOverride>
  </w:num>
  <w:num w:numId="3" w16cid:durableId="148623669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5AC"/>
    <w:rsid w:val="001A04F0"/>
    <w:rsid w:val="00545147"/>
    <w:rsid w:val="00724A7A"/>
    <w:rsid w:val="008965AC"/>
    <w:rsid w:val="00E15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C952"/>
  <w15:docId w15:val="{B8402F35-9AC5-4FF4-ACA8-E9842B0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semiHidden/>
    <w:unhideWhenUsed/>
    <w:qFormat/>
    <w:rsid w:val="001A04F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2065</Words>
  <Characters>11360</Characters>
  <Application>Microsoft Office Word</Application>
  <DocSecurity>0</DocSecurity>
  <Lines>270</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2026-06-08T17:03:00Z</dcterms:created>
  <dcterms:modified xsi:type="dcterms:W3CDTF">2026-06-08T17:24:00Z</dcterms:modified>
</cp:coreProperties>
</file>